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90CB2" w14:textId="7AB6DB26" w:rsidR="00C8012F" w:rsidRDefault="00C8012F" w:rsidP="00C8012F">
      <w:pPr>
        <w:spacing w:line="360" w:lineRule="auto"/>
        <w:rPr>
          <w:rFonts w:ascii="Invesco Interstate Bold" w:hAnsi="Invesco Interstate Bold"/>
          <w:b/>
          <w:bCs/>
          <w:sz w:val="28"/>
          <w:szCs w:val="28"/>
        </w:rPr>
      </w:pPr>
      <w:r w:rsidRPr="00C8012F">
        <w:rPr>
          <w:rFonts w:ascii="Invesco Interstate Bold" w:hAnsi="Invesco Interstate Bold"/>
          <w:b/>
          <w:bCs/>
          <w:sz w:val="28"/>
          <w:szCs w:val="28"/>
        </w:rPr>
        <w:t xml:space="preserve">Invesco: </w:t>
      </w:r>
      <w:r w:rsidR="009C5113">
        <w:rPr>
          <w:rFonts w:ascii="Invesco Interstate Bold" w:hAnsi="Invesco Interstate Bold"/>
          <w:b/>
          <w:bCs/>
          <w:sz w:val="28"/>
          <w:szCs w:val="28"/>
        </w:rPr>
        <w:t>Ohlédnutí za vývojem ceny zlata</w:t>
      </w:r>
    </w:p>
    <w:p w14:paraId="7D5F1CED" w14:textId="77777777" w:rsidR="00C8012F" w:rsidRPr="00C8012F" w:rsidRDefault="00C8012F" w:rsidP="00C8012F">
      <w:pPr>
        <w:spacing w:line="360" w:lineRule="auto"/>
        <w:rPr>
          <w:rFonts w:ascii="Invesco Interstate Bold" w:hAnsi="Invesco Interstate Bold"/>
          <w:b/>
          <w:bCs/>
          <w:sz w:val="28"/>
          <w:szCs w:val="28"/>
        </w:rPr>
      </w:pPr>
    </w:p>
    <w:p w14:paraId="525D5959" w14:textId="7232C76A" w:rsidR="00C8012F" w:rsidRPr="009C5113" w:rsidRDefault="00C8012F" w:rsidP="00C8012F">
      <w:pPr>
        <w:spacing w:line="360" w:lineRule="auto"/>
        <w:jc w:val="both"/>
        <w:rPr>
          <w:rFonts w:ascii="Invesco Interstate Light" w:eastAsia="MS Mincho" w:hAnsi="Invesco Interstate Light"/>
          <w:sz w:val="22"/>
          <w:szCs w:val="22"/>
          <w:lang w:eastAsia="ja-JP"/>
        </w:rPr>
      </w:pPr>
      <w:r w:rsidRPr="009C5113">
        <w:rPr>
          <w:rFonts w:ascii="Invesco Interstate Light" w:eastAsia="MS Mincho" w:hAnsi="Invesco Interstate Light"/>
          <w:b/>
          <w:bCs/>
          <w:i/>
          <w:iCs/>
          <w:sz w:val="22"/>
          <w:szCs w:val="22"/>
          <w:lang w:eastAsia="ja-JP"/>
        </w:rPr>
        <w:t>Paul Jackson</w:t>
      </w:r>
      <w:r w:rsidR="009C5113">
        <w:rPr>
          <w:rFonts w:ascii="Invesco Interstate Light" w:eastAsia="MS Mincho" w:hAnsi="Invesco Interstate Light"/>
          <w:b/>
          <w:bCs/>
          <w:i/>
          <w:iCs/>
          <w:sz w:val="22"/>
          <w:szCs w:val="22"/>
          <w:lang w:eastAsia="ja-JP"/>
        </w:rPr>
        <w:t>, globální tržní stratég společnosti Invesco</w:t>
      </w:r>
      <w:r w:rsidRPr="009C5113">
        <w:rPr>
          <w:rFonts w:ascii="Invesco Interstate Light" w:eastAsia="MS Mincho" w:hAnsi="Invesco Interstate Light"/>
          <w:b/>
          <w:bCs/>
          <w:i/>
          <w:iCs/>
          <w:sz w:val="22"/>
          <w:szCs w:val="22"/>
          <w:lang w:eastAsia="ja-JP"/>
        </w:rPr>
        <w:t>:</w:t>
      </w:r>
      <w:r w:rsidRPr="00C8012F">
        <w:rPr>
          <w:rFonts w:ascii="Invesco Interstate Light" w:eastAsia="MS Mincho" w:hAnsi="Invesco Interstate Light"/>
          <w:i/>
          <w:iCs/>
          <w:sz w:val="22"/>
          <w:szCs w:val="22"/>
          <w:lang w:eastAsia="ja-JP"/>
        </w:rPr>
        <w:t xml:space="preserve"> </w:t>
      </w:r>
      <w:r w:rsidRPr="009C5113">
        <w:rPr>
          <w:rFonts w:ascii="Invesco Interstate Light" w:eastAsia="MS Mincho" w:hAnsi="Invesco Interstate Light"/>
          <w:sz w:val="22"/>
          <w:szCs w:val="22"/>
          <w:lang w:eastAsia="ja-JP"/>
        </w:rPr>
        <w:t>Před rokem jsme očekávali, že rok 2025 bude pro finanční trhy pozitivní, jak tomu často bývá v prvním roce funkčního období amerického prezidenta a v době uvolňování měnové politiky Fedu. Očekávali jsme také oslabení amerického dolaru, což by podle nás mohlo být přínosem pro průmyslové komodity a aktiva rozvíjejících se trhů. V důsledku toho jsme v rámci naší modelové alokace aktiv snížili hotovost na nulu a státní dluhopisy na neutrální úroveň, zatímco jsme zvýšili komodity, investiční stupeň (IG), bankovní úvěry a REIT (všechny byly nadváženy) a vysoký výnos (HY, který zůstal podvážený). Nadvážili jsme akcie mimo USA (zejména Čínu), ale podvážili jsme USA.</w:t>
      </w:r>
    </w:p>
    <w:p w14:paraId="62397EBA" w14:textId="77777777" w:rsidR="00C8012F" w:rsidRPr="009C5113" w:rsidRDefault="00C8012F" w:rsidP="00C8012F">
      <w:pPr>
        <w:spacing w:line="360" w:lineRule="auto"/>
        <w:jc w:val="both"/>
        <w:rPr>
          <w:rFonts w:ascii="Invesco Interstate Light" w:eastAsia="MS Mincho" w:hAnsi="Invesco Interstate Light"/>
          <w:b/>
          <w:bCs/>
          <w:sz w:val="22"/>
          <w:szCs w:val="22"/>
          <w:lang w:eastAsia="ja-JP"/>
        </w:rPr>
      </w:pPr>
      <w:r w:rsidRPr="009C5113">
        <w:rPr>
          <w:rFonts w:ascii="Invesco Interstate Light" w:eastAsia="MS Mincho" w:hAnsi="Invesco Interstate Light"/>
          <w:sz w:val="22"/>
          <w:szCs w:val="22"/>
          <w:lang w:eastAsia="ja-JP"/>
        </w:rPr>
        <w:t xml:space="preserve"> Z regionů jsme upřednostňovali aktiva z Evropy a rozvíjejících se trhů (EM). V průběhu roku jsme se stali agresivnějšími a využili jsme určité slabosti akciových trhů (a podle našeho názoru zlepšených vyhlídek na růst v Evropě), zatímco jsme snížili IG a HY (vzhledem k dalšímu zúžení spreadů).  K 31. říjnu bylo ale s určitým odstupem </w:t>
      </w:r>
      <w:r w:rsidRPr="009C5113">
        <w:rPr>
          <w:rFonts w:ascii="Invesco Interstate Light" w:eastAsia="MS Mincho" w:hAnsi="Invesco Interstate Light"/>
          <w:b/>
          <w:bCs/>
          <w:sz w:val="22"/>
          <w:szCs w:val="22"/>
          <w:lang w:eastAsia="ja-JP"/>
        </w:rPr>
        <w:t xml:space="preserve">nejvýkonnější třídou aktiv v roce 2025 zlato. </w:t>
      </w:r>
    </w:p>
    <w:p w14:paraId="14E1E11E" w14:textId="77777777" w:rsidR="00C8012F" w:rsidRDefault="00C8012F" w:rsidP="00C8012F">
      <w:pPr>
        <w:spacing w:line="360" w:lineRule="auto"/>
        <w:jc w:val="both"/>
        <w:rPr>
          <w:rFonts w:ascii="Invesco Interstate Light" w:eastAsia="MS Mincho" w:hAnsi="Invesco Interstate Light"/>
          <w:b/>
          <w:bCs/>
          <w:i/>
          <w:iCs/>
          <w:sz w:val="22"/>
          <w:szCs w:val="22"/>
          <w:lang w:eastAsia="ja-JP"/>
        </w:rPr>
      </w:pPr>
    </w:p>
    <w:p w14:paraId="07596F3D" w14:textId="7052961E" w:rsidR="00C8012F" w:rsidRPr="00C8012F" w:rsidRDefault="00C8012F" w:rsidP="00C8012F">
      <w:pPr>
        <w:spacing w:line="360" w:lineRule="auto"/>
        <w:jc w:val="both"/>
        <w:rPr>
          <w:rFonts w:ascii="Invesco Interstate Light" w:eastAsia="MS Mincho" w:hAnsi="Invesco Interstate Light"/>
          <w:b/>
          <w:bCs/>
          <w:i/>
          <w:iCs/>
          <w:sz w:val="22"/>
          <w:szCs w:val="22"/>
          <w:lang w:eastAsia="ja-JP"/>
        </w:rPr>
      </w:pPr>
      <w:r>
        <w:rPr>
          <w:rFonts w:ascii="Invesco Interstate Light" w:eastAsia="MS Mincho" w:hAnsi="Invesco Interstate Light"/>
          <w:b/>
          <w:bCs/>
          <w:i/>
          <w:iCs/>
          <w:sz w:val="22"/>
          <w:szCs w:val="22"/>
          <w:lang w:eastAsia="ja-JP"/>
        </w:rPr>
        <w:t xml:space="preserve">Obrázek 1: </w:t>
      </w:r>
      <w:r w:rsidR="0090355F" w:rsidRPr="0090355F">
        <w:rPr>
          <w:rFonts w:ascii="Invesco Interstate Light" w:eastAsia="MS Mincho" w:hAnsi="Invesco Interstate Light"/>
          <w:b/>
          <w:bCs/>
          <w:i/>
          <w:iCs/>
          <w:sz w:val="22"/>
          <w:szCs w:val="22"/>
          <w:lang w:eastAsia="ja-JP"/>
        </w:rPr>
        <w:t>Cena v amerických dolarech (USD) za jednu trojskou unci ryzího (čistého) kovu</w:t>
      </w:r>
    </w:p>
    <w:p w14:paraId="52BF85C7" w14:textId="77777777" w:rsidR="00C8012F" w:rsidRPr="00C8012F" w:rsidRDefault="00C8012F" w:rsidP="00C8012F">
      <w:pPr>
        <w:spacing w:line="360" w:lineRule="auto"/>
        <w:jc w:val="both"/>
        <w:rPr>
          <w:rFonts w:ascii="Invesco Interstate Light" w:eastAsia="MS Mincho" w:hAnsi="Invesco Interstate Light"/>
          <w:i/>
          <w:iCs/>
          <w:sz w:val="22"/>
          <w:szCs w:val="22"/>
          <w:lang w:eastAsia="ja-JP"/>
        </w:rPr>
      </w:pPr>
      <w:r w:rsidRPr="00C8012F">
        <w:rPr>
          <w:rFonts w:ascii="Invesco Interstate Light" w:eastAsia="MS Mincho" w:hAnsi="Invesco Interstate Light"/>
          <w:i/>
          <w:iCs/>
          <w:noProof/>
          <w:sz w:val="22"/>
          <w:szCs w:val="22"/>
          <w:lang w:eastAsia="ja-JP"/>
        </w:rPr>
        <w:drawing>
          <wp:inline distT="0" distB="0" distL="0" distR="0" wp14:anchorId="2DAB727C" wp14:editId="30054D39">
            <wp:extent cx="3017520" cy="3295257"/>
            <wp:effectExtent l="0" t="0" r="0" b="635"/>
            <wp:docPr id="171705305" name="Obrázek 1" descr="Obsah obrázku text, řada/pruh, snímek obrazovky, Vykreslený graf&#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05305" name="Obrázek 1" descr="Obsah obrázku text, řada/pruh, snímek obrazovky, Vykreslený graf&#10;&#10;Obsah generovaný pomocí AI může být nesprávný."/>
                    <pic:cNvPicPr/>
                  </pic:nvPicPr>
                  <pic:blipFill>
                    <a:blip r:embed="rId11"/>
                    <a:stretch>
                      <a:fillRect/>
                    </a:stretch>
                  </pic:blipFill>
                  <pic:spPr>
                    <a:xfrm>
                      <a:off x="0" y="0"/>
                      <a:ext cx="3024477" cy="3302855"/>
                    </a:xfrm>
                    <a:prstGeom prst="rect">
                      <a:avLst/>
                    </a:prstGeom>
                  </pic:spPr>
                </pic:pic>
              </a:graphicData>
            </a:graphic>
          </wp:inline>
        </w:drawing>
      </w:r>
    </w:p>
    <w:p w14:paraId="187C05D4" w14:textId="77777777" w:rsidR="00C8012F" w:rsidRPr="009C5113" w:rsidRDefault="00C8012F" w:rsidP="00C8012F">
      <w:pPr>
        <w:spacing w:line="360" w:lineRule="auto"/>
        <w:jc w:val="both"/>
        <w:rPr>
          <w:rFonts w:ascii="Invesco Interstate Light" w:eastAsia="MS Mincho" w:hAnsi="Invesco Interstate Light"/>
          <w:sz w:val="22"/>
          <w:szCs w:val="22"/>
          <w:lang w:eastAsia="ja-JP"/>
        </w:rPr>
      </w:pPr>
      <w:r w:rsidRPr="009C5113">
        <w:rPr>
          <w:rFonts w:ascii="Invesco Interstate Light" w:eastAsia="MS Mincho" w:hAnsi="Invesco Interstate Light"/>
          <w:sz w:val="22"/>
          <w:szCs w:val="22"/>
          <w:lang w:eastAsia="ja-JP"/>
        </w:rPr>
        <w:t xml:space="preserve">Mohlo to být reakcí na klesající výnosy státních dluhopisů a oslabující dolar, ale rozsah pohybu ceny zlata naznačuje, že v úvahu přicházejí i další faktory, možná nákupy centrálních bank, geopolitická nestabilita a obavy z výše státního dluhu v některých vyspělých zemích. Zlato nelze opravdu popsat jako cyklické, ale </w:t>
      </w:r>
      <w:r w:rsidRPr="009C5113">
        <w:rPr>
          <w:rFonts w:ascii="Invesco Interstate Light" w:eastAsia="MS Mincho" w:hAnsi="Invesco Interstate Light"/>
          <w:sz w:val="22"/>
          <w:szCs w:val="22"/>
          <w:lang w:eastAsia="ja-JP"/>
        </w:rPr>
        <w:lastRenderedPageBreak/>
        <w:t>aktiva, která ho následují v žebříčku výkonnosti pro rok 2025, cyklická jsou. Akcie se opět umístily mezi dvěma nejvýkonnějšími aktivy, přičemž Čína předstihla Evropu jako nejvýkonnější akciový trh měřeno v amerických dolarech. REITs se umístily na třetím místě a další cyklické aktivum (HY) na pátém místě. Komodity byly jediným cyklickým aktivem, které zklamalo, přičemž slabost cen energií a zemědělských produktů vykompenzovala vliv silných cen drahých a průmyslových kovů. Defenzivní aktiva (hotovost, státní dluhopisy a bankovní úvěry) patřila mezi aktiva s nejnižšími výnosy (IG si vedlo lépe). Je těžké najít historické vzory pro období, ve kterém zlato a akcie dominovaly žebříčku výkonnosti po dobu tří let. Zlato málokdy přineslo vyšší výnosy než v roce 2025, jedinými příklady od roku 1970 jsou roky 1973 (71,9 %), 1974 (72,7 %) a 1979 (132,6 %). Samozřejmě to bylo období, kdy byla inflace mnohem vyšší než dnes, a právě proto byla uvolněna cena zlata. Po těchto extrémně silných obdobích následovaly u zlata v dalších dvou desetiletích převážně negativní nebo nízké roční výnosy.</w:t>
      </w:r>
    </w:p>
    <w:p w14:paraId="68F84405" w14:textId="77777777" w:rsidR="00C8012F" w:rsidRPr="009C5113" w:rsidRDefault="00C8012F" w:rsidP="00C8012F">
      <w:pPr>
        <w:spacing w:line="360" w:lineRule="auto"/>
        <w:jc w:val="both"/>
        <w:rPr>
          <w:rFonts w:ascii="Invesco Interstate Light" w:eastAsia="MS Mincho" w:hAnsi="Invesco Interstate Light"/>
          <w:sz w:val="22"/>
          <w:szCs w:val="22"/>
          <w:lang w:eastAsia="ja-JP"/>
        </w:rPr>
      </w:pPr>
      <w:r w:rsidRPr="009C5113">
        <w:rPr>
          <w:rFonts w:ascii="Invesco Interstate Light" w:eastAsia="MS Mincho" w:hAnsi="Invesco Interstate Light"/>
          <w:sz w:val="22"/>
          <w:szCs w:val="22"/>
          <w:lang w:eastAsia="ja-JP"/>
        </w:rPr>
        <w:t>Ve třetím čtvrtletí roku 2025 proběhl 16,8% nárůst ceny zlata na pozadí silné výkonnosti rizikových aktiv, přičemž zlato jako bezpečné aktivum získalo téměř o 6 % více než akcie rozvíjejících se trhů a více než dvojnásobek globálních akcií rozvinutých trhů. Klíčovým faktorem nedávné poptávky po zlatě lze považovat rekordně vysoké akciové trhy, zejména, ale nejen, americké mega-kapitálové společnosti. Je pravděpodobné, že mnoho investorů drží zlato ve svých portfoliích, aby zmírnili dopad případného poklesu akcií, kdy by zlato mohlo plnit roli nekorelovaného diverzifikátoru. Stojí za zmínku, že historicky ty z největších korekcí trhu proběhly v říjnu. Za celý rok zlato také překonalo všechny hlavní akciové a dluhopisové trhy, přičemž rozdíl oproti druhému nejlepšímu hráči se v tomto čtvrtletí zvýšil. Akcie rozvíjejících se trhů nabraly na síle, zatímco globální dluhopisové trhy si také vedly dobře z historického hlediska.</w:t>
      </w:r>
    </w:p>
    <w:p w14:paraId="3A83ED7A" w14:textId="77777777" w:rsidR="00C8012F" w:rsidRPr="009C5113" w:rsidRDefault="00C8012F" w:rsidP="00C8012F">
      <w:pPr>
        <w:spacing w:line="360" w:lineRule="auto"/>
        <w:jc w:val="both"/>
        <w:rPr>
          <w:rFonts w:ascii="Invesco Interstate Light" w:eastAsia="MS Mincho" w:hAnsi="Invesco Interstate Light"/>
          <w:sz w:val="22"/>
          <w:szCs w:val="22"/>
          <w:lang w:eastAsia="ja-JP"/>
        </w:rPr>
      </w:pPr>
    </w:p>
    <w:p w14:paraId="175661E4" w14:textId="77777777" w:rsidR="00C8012F" w:rsidRPr="009C5113" w:rsidRDefault="00C8012F" w:rsidP="00C8012F">
      <w:pPr>
        <w:spacing w:line="360" w:lineRule="auto"/>
        <w:jc w:val="both"/>
        <w:rPr>
          <w:rFonts w:ascii="Invesco Interstate Light" w:eastAsia="MS Mincho" w:hAnsi="Invesco Interstate Light"/>
          <w:b/>
          <w:bCs/>
          <w:sz w:val="22"/>
          <w:szCs w:val="22"/>
          <w:lang w:eastAsia="ja-JP"/>
        </w:rPr>
      </w:pPr>
      <w:r w:rsidRPr="009C5113">
        <w:rPr>
          <w:rFonts w:ascii="Invesco Interstate Light" w:eastAsia="MS Mincho" w:hAnsi="Invesco Interstate Light"/>
          <w:b/>
          <w:bCs/>
          <w:sz w:val="22"/>
          <w:szCs w:val="22"/>
          <w:lang w:eastAsia="ja-JP"/>
        </w:rPr>
        <w:t>Cena zlata a inflační očekávání</w:t>
      </w:r>
    </w:p>
    <w:p w14:paraId="3D899640" w14:textId="77777777" w:rsidR="00C8012F" w:rsidRPr="009C5113" w:rsidRDefault="00C8012F" w:rsidP="00C8012F">
      <w:pPr>
        <w:spacing w:line="360" w:lineRule="auto"/>
        <w:jc w:val="both"/>
        <w:rPr>
          <w:rFonts w:ascii="Invesco Interstate Light" w:eastAsia="MS Mincho" w:hAnsi="Invesco Interstate Light"/>
          <w:b/>
          <w:bCs/>
          <w:sz w:val="22"/>
          <w:szCs w:val="22"/>
          <w:lang w:eastAsia="ja-JP"/>
        </w:rPr>
      </w:pPr>
    </w:p>
    <w:p w14:paraId="67F614C8" w14:textId="75934B36" w:rsidR="00C8012F" w:rsidRDefault="00C8012F" w:rsidP="00C8012F">
      <w:pPr>
        <w:spacing w:line="360" w:lineRule="auto"/>
        <w:jc w:val="both"/>
        <w:rPr>
          <w:rFonts w:ascii="Invesco Interstate Light" w:eastAsia="MS Mincho" w:hAnsi="Invesco Interstate Light"/>
          <w:sz w:val="22"/>
          <w:szCs w:val="22"/>
          <w:lang w:eastAsia="ja-JP"/>
        </w:rPr>
      </w:pPr>
      <w:r w:rsidRPr="009C5113">
        <w:rPr>
          <w:rFonts w:ascii="Invesco Interstate Light" w:eastAsia="MS Mincho" w:hAnsi="Invesco Interstate Light"/>
          <w:sz w:val="22"/>
          <w:szCs w:val="22"/>
          <w:lang w:eastAsia="ja-JP"/>
        </w:rPr>
        <w:t>Po zasedání Fedu v září předseda Powell podal povzbudivé hodnocení střednědobého výhledu inflace a zároveň naznačil, že cla mají na inflaci dopad ve výši 30–40 bazických bodů. Domnívá se, že inflační účinek cel bude relativně krátkodobý, ale uznává rizika tohoto základního scénáře. Souhrn ekonomických prognóz Fedu naznačuje, že index osobních spotřebních výdajů (PCE) v roce 2026 klesne na 2,6 %a v roce 2027 se přiblíží 2% cíli. Mezitím se inflační očekávání spotřebitelů mírně zvýšila, ale souvisí to především s jejich nedůvěrou v ceny v příštích 12 měsících. Inflace se jeví jako méně znepokojivá ve střednědobém horizontu, což je v souladu s prognózou Fedu.</w:t>
      </w:r>
    </w:p>
    <w:p w14:paraId="5B9FCC05" w14:textId="77777777" w:rsidR="009C5113" w:rsidRDefault="009C5113" w:rsidP="00C8012F">
      <w:pPr>
        <w:spacing w:line="360" w:lineRule="auto"/>
        <w:jc w:val="both"/>
        <w:rPr>
          <w:rFonts w:ascii="Invesco Interstate Light" w:eastAsia="MS Mincho" w:hAnsi="Invesco Interstate Light"/>
          <w:sz w:val="22"/>
          <w:szCs w:val="22"/>
          <w:lang w:eastAsia="ja-JP"/>
        </w:rPr>
      </w:pPr>
    </w:p>
    <w:p w14:paraId="160FEF78" w14:textId="0D762D57" w:rsidR="009C5113" w:rsidRPr="009C5113" w:rsidRDefault="009C5113" w:rsidP="00C8012F">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sz w:val="22"/>
          <w:szCs w:val="22"/>
          <w:lang w:eastAsia="ja-JP"/>
        </w:rPr>
        <w:lastRenderedPageBreak/>
        <w:t xml:space="preserve">Do zlata lze investovat například prostřednictvím fondu </w:t>
      </w:r>
      <w:r w:rsidRPr="009C5113">
        <w:rPr>
          <w:rFonts w:ascii="Invesco Interstate Light" w:eastAsia="MS Mincho" w:hAnsi="Invesco Interstate Light"/>
          <w:sz w:val="22"/>
          <w:szCs w:val="22"/>
          <w:lang w:eastAsia="ja-JP"/>
        </w:rPr>
        <w:t>Invesco Physical Gold ETC</w:t>
      </w:r>
      <w:r>
        <w:rPr>
          <w:rFonts w:ascii="Invesco Interstate Light" w:eastAsia="MS Mincho" w:hAnsi="Invesco Interstate Light"/>
          <w:sz w:val="22"/>
          <w:szCs w:val="22"/>
          <w:lang w:eastAsia="ja-JP"/>
        </w:rPr>
        <w:t>, který je dostupný v České republice.</w:t>
      </w:r>
    </w:p>
    <w:p w14:paraId="7374658E" w14:textId="77777777" w:rsidR="0090355F" w:rsidRPr="009C5113" w:rsidRDefault="0090355F" w:rsidP="00C8012F">
      <w:pPr>
        <w:spacing w:line="360" w:lineRule="auto"/>
        <w:jc w:val="both"/>
        <w:rPr>
          <w:rFonts w:ascii="Invesco Interstate Light" w:eastAsia="MS Mincho" w:hAnsi="Invesco Interstate Light"/>
          <w:sz w:val="22"/>
          <w:szCs w:val="22"/>
          <w:lang w:eastAsia="ja-JP"/>
        </w:rPr>
      </w:pPr>
    </w:p>
    <w:p w14:paraId="4095777B" w14:textId="23CF4E59" w:rsidR="0090355F" w:rsidRPr="0090355F" w:rsidRDefault="0090355F" w:rsidP="00C8012F">
      <w:pPr>
        <w:spacing w:line="360" w:lineRule="auto"/>
        <w:jc w:val="both"/>
        <w:rPr>
          <w:rFonts w:ascii="Invesco Interstate Light" w:hAnsi="Invesco Interstate Light"/>
          <w:b/>
          <w:bCs/>
          <w:sz w:val="22"/>
          <w:szCs w:val="22"/>
        </w:rPr>
      </w:pPr>
      <w:r w:rsidRPr="0090355F">
        <w:rPr>
          <w:rFonts w:ascii="Invesco Interstate Light" w:eastAsia="MS Mincho" w:hAnsi="Invesco Interstate Light"/>
          <w:b/>
          <w:bCs/>
          <w:sz w:val="22"/>
          <w:szCs w:val="22"/>
          <w:lang w:eastAsia="ja-JP"/>
        </w:rPr>
        <w:t>Obrázek 2:</w:t>
      </w:r>
      <w:r>
        <w:rPr>
          <w:rFonts w:ascii="Invesco Interstate Light" w:eastAsia="MS Mincho" w:hAnsi="Invesco Interstate Light"/>
          <w:b/>
          <w:bCs/>
          <w:sz w:val="22"/>
          <w:szCs w:val="22"/>
          <w:lang w:eastAsia="ja-JP"/>
        </w:rPr>
        <w:t xml:space="preserve"> </w:t>
      </w:r>
      <w:r>
        <w:rPr>
          <w:rFonts w:ascii="Invesco Interstate Light" w:hAnsi="Invesco Interstate Light"/>
          <w:b/>
          <w:bCs/>
          <w:sz w:val="22"/>
          <w:szCs w:val="22"/>
        </w:rPr>
        <w:t>Inflační očekávání versus cena zlata</w:t>
      </w:r>
    </w:p>
    <w:p w14:paraId="66883C42" w14:textId="53FA3378" w:rsidR="00C8012F" w:rsidRPr="00C8012F" w:rsidRDefault="00C8012F" w:rsidP="00C8012F">
      <w:pPr>
        <w:spacing w:line="360" w:lineRule="auto"/>
        <w:jc w:val="both"/>
        <w:rPr>
          <w:rFonts w:ascii="Invesco Interstate Light" w:eastAsia="MS Mincho" w:hAnsi="Invesco Interstate Light"/>
          <w:i/>
          <w:iCs/>
          <w:sz w:val="22"/>
          <w:szCs w:val="22"/>
          <w:lang w:eastAsia="ja-JP"/>
        </w:rPr>
      </w:pPr>
      <w:r w:rsidRPr="00C8012F">
        <w:rPr>
          <w:rFonts w:ascii="Invesco Interstate Light" w:eastAsia="MS Mincho" w:hAnsi="Invesco Interstate Light"/>
          <w:i/>
          <w:iCs/>
          <w:noProof/>
          <w:sz w:val="22"/>
          <w:szCs w:val="22"/>
          <w:lang w:eastAsia="ja-JP"/>
        </w:rPr>
        <w:drawing>
          <wp:inline distT="0" distB="0" distL="0" distR="0" wp14:anchorId="1A83C75C" wp14:editId="1D4167B4">
            <wp:extent cx="3870960" cy="4205487"/>
            <wp:effectExtent l="0" t="0" r="0" b="5080"/>
            <wp:docPr id="157825838" name="Obrázek 1" descr="Obsah obrázku text, řada/pruh, Písmo, diagram&#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5838" name="Obrázek 1" descr="Obsah obrázku text, řada/pruh, Písmo, diagram&#10;&#10;Obsah generovaný pomocí AI může být nesprávný."/>
                    <pic:cNvPicPr/>
                  </pic:nvPicPr>
                  <pic:blipFill>
                    <a:blip r:embed="rId12"/>
                    <a:stretch>
                      <a:fillRect/>
                    </a:stretch>
                  </pic:blipFill>
                  <pic:spPr>
                    <a:xfrm>
                      <a:off x="0" y="0"/>
                      <a:ext cx="3876135" cy="4211109"/>
                    </a:xfrm>
                    <a:prstGeom prst="rect">
                      <a:avLst/>
                    </a:prstGeom>
                  </pic:spPr>
                </pic:pic>
              </a:graphicData>
            </a:graphic>
          </wp:inline>
        </w:drawing>
      </w:r>
    </w:p>
    <w:p w14:paraId="1FBFC68B" w14:textId="77777777" w:rsidR="0090355F" w:rsidRDefault="0090355F">
      <w:pPr>
        <w:spacing w:line="240" w:lineRule="auto"/>
        <w:rPr>
          <w:rFonts w:ascii="Invesco Interstate Light" w:eastAsia="MS Mincho" w:hAnsi="Invesco Interstate Light"/>
          <w:b/>
          <w:bCs/>
          <w:sz w:val="22"/>
          <w:szCs w:val="22"/>
          <w:lang w:eastAsia="ja-JP"/>
        </w:rPr>
      </w:pPr>
      <w:r>
        <w:rPr>
          <w:rFonts w:ascii="Invesco Interstate Light" w:eastAsia="MS Mincho" w:hAnsi="Invesco Interstate Light"/>
          <w:b/>
          <w:bCs/>
          <w:sz w:val="22"/>
          <w:szCs w:val="22"/>
          <w:lang w:eastAsia="ja-JP"/>
        </w:rPr>
        <w:br w:type="page"/>
      </w:r>
    </w:p>
    <w:p w14:paraId="62BE3DE1" w14:textId="3CC65536" w:rsidR="0090355F" w:rsidRPr="0090355F" w:rsidRDefault="0090355F" w:rsidP="00C8012F">
      <w:pPr>
        <w:spacing w:line="360" w:lineRule="auto"/>
        <w:jc w:val="both"/>
        <w:rPr>
          <w:rFonts w:ascii="Invesco Interstate Light" w:eastAsia="MS Mincho" w:hAnsi="Invesco Interstate Light"/>
          <w:b/>
          <w:bCs/>
          <w:sz w:val="22"/>
          <w:szCs w:val="22"/>
          <w:lang w:eastAsia="ja-JP"/>
        </w:rPr>
      </w:pPr>
      <w:r w:rsidRPr="0090355F">
        <w:rPr>
          <w:rFonts w:ascii="Invesco Interstate Light" w:eastAsia="MS Mincho" w:hAnsi="Invesco Interstate Light"/>
          <w:b/>
          <w:bCs/>
          <w:sz w:val="22"/>
          <w:szCs w:val="22"/>
          <w:lang w:eastAsia="ja-JP"/>
        </w:rPr>
        <w:lastRenderedPageBreak/>
        <w:t>Obrázek 3:</w:t>
      </w:r>
      <w:r>
        <w:rPr>
          <w:rFonts w:ascii="Invesco Interstate Light" w:eastAsia="MS Mincho" w:hAnsi="Invesco Interstate Light"/>
          <w:b/>
          <w:bCs/>
          <w:sz w:val="22"/>
          <w:szCs w:val="22"/>
          <w:lang w:eastAsia="ja-JP"/>
        </w:rPr>
        <w:t xml:space="preserve"> Čtvrtletní změna versus změna od začátku roku do dnešního dne</w:t>
      </w:r>
    </w:p>
    <w:p w14:paraId="137C96A2" w14:textId="72DEA71F" w:rsidR="00C8012F" w:rsidRPr="00C8012F" w:rsidRDefault="00C8012F" w:rsidP="00C8012F">
      <w:pPr>
        <w:spacing w:line="360" w:lineRule="auto"/>
        <w:jc w:val="both"/>
        <w:rPr>
          <w:rFonts w:ascii="Invesco Interstate Light" w:eastAsia="MS Mincho" w:hAnsi="Invesco Interstate Light"/>
          <w:i/>
          <w:iCs/>
          <w:sz w:val="22"/>
          <w:szCs w:val="22"/>
          <w:lang w:eastAsia="ja-JP"/>
        </w:rPr>
      </w:pPr>
      <w:r w:rsidRPr="00C8012F">
        <w:rPr>
          <w:rFonts w:ascii="Invesco Interstate Light" w:eastAsia="MS Mincho" w:hAnsi="Invesco Interstate Light"/>
          <w:i/>
          <w:iCs/>
          <w:noProof/>
          <w:sz w:val="22"/>
          <w:szCs w:val="22"/>
          <w:lang w:eastAsia="ja-JP"/>
        </w:rPr>
        <w:drawing>
          <wp:inline distT="0" distB="0" distL="0" distR="0" wp14:anchorId="7639B87E" wp14:editId="5DF0A295">
            <wp:extent cx="3779520" cy="3984910"/>
            <wp:effectExtent l="0" t="0" r="0" b="0"/>
            <wp:docPr id="1243913535" name="Obrázek 1" descr="Obsah obrázku text, snímek obrazovky, diagram,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913535" name="Obrázek 1" descr="Obsah obrázku text, snímek obrazovky, diagram, číslo&#10;&#10;Obsah generovaný pomocí AI může být nesprávný."/>
                    <pic:cNvPicPr/>
                  </pic:nvPicPr>
                  <pic:blipFill>
                    <a:blip r:embed="rId13"/>
                    <a:stretch>
                      <a:fillRect/>
                    </a:stretch>
                  </pic:blipFill>
                  <pic:spPr>
                    <a:xfrm>
                      <a:off x="0" y="0"/>
                      <a:ext cx="3791084" cy="3997103"/>
                    </a:xfrm>
                    <a:prstGeom prst="rect">
                      <a:avLst/>
                    </a:prstGeom>
                  </pic:spPr>
                </pic:pic>
              </a:graphicData>
            </a:graphic>
          </wp:inline>
        </w:drawing>
      </w:r>
      <w:r w:rsidRPr="00C8012F">
        <w:rPr>
          <w:rFonts w:ascii="Invesco Interstate Light" w:eastAsia="MS Mincho" w:hAnsi="Invesco Interstate Light"/>
          <w:i/>
          <w:iCs/>
          <w:sz w:val="22"/>
          <w:szCs w:val="22"/>
          <w:lang w:eastAsia="ja-JP"/>
        </w:rPr>
        <w:t xml:space="preserve"> </w:t>
      </w:r>
    </w:p>
    <w:p w14:paraId="6CEE405E" w14:textId="77777777" w:rsidR="008A4420" w:rsidRDefault="008A4420" w:rsidP="00625782">
      <w:pPr>
        <w:spacing w:line="360" w:lineRule="auto"/>
        <w:jc w:val="both"/>
        <w:rPr>
          <w:rFonts w:ascii="Invesco Interstate Light" w:eastAsia="MS Mincho" w:hAnsi="Invesco Interstate Light"/>
          <w:sz w:val="22"/>
          <w:szCs w:val="22"/>
          <w:lang w:eastAsia="ja-JP"/>
        </w:rPr>
      </w:pPr>
    </w:p>
    <w:p w14:paraId="7BF77D56" w14:textId="4BDA3293" w:rsidR="00497B07" w:rsidRPr="00625782" w:rsidRDefault="4E481D2D" w:rsidP="00625782">
      <w:pPr>
        <w:spacing w:line="360" w:lineRule="auto"/>
        <w:jc w:val="both"/>
        <w:rPr>
          <w:rFonts w:ascii="Invesco Interstate Light" w:eastAsia="MS Mincho" w:hAnsi="Invesco Interstate Light"/>
          <w:sz w:val="22"/>
          <w:szCs w:val="22"/>
          <w:lang w:eastAsia="ja-JP"/>
        </w:rPr>
      </w:pPr>
      <w:r w:rsidRPr="00654055">
        <w:rPr>
          <w:rFonts w:ascii="Invesco Interstate Light" w:hAnsi="Invesco Interstate Light"/>
          <w:b/>
          <w:bCs/>
          <w:sz w:val="22"/>
          <w:szCs w:val="22"/>
        </w:rPr>
        <w:t>O společnosti Invesco</w:t>
      </w:r>
    </w:p>
    <w:p w14:paraId="24C71C80" w14:textId="77777777" w:rsidR="008F44AF" w:rsidRPr="00654055" w:rsidRDefault="008F44AF" w:rsidP="008F44AF">
      <w:pPr>
        <w:autoSpaceDE w:val="0"/>
        <w:autoSpaceDN w:val="0"/>
        <w:adjustRightInd w:val="0"/>
        <w:spacing w:line="276" w:lineRule="auto"/>
        <w:rPr>
          <w:rFonts w:ascii="Invesco Interstate Light" w:hAnsi="Invesco Interstate Light"/>
          <w:sz w:val="22"/>
          <w:szCs w:val="22"/>
        </w:rPr>
      </w:pPr>
    </w:p>
    <w:p w14:paraId="059D3252"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Invesco Asset Management Deutschland GmbH, Invesco Asset Management Österreich – pobočka pobočky Invesco Asset Management Deutschland GmbH</w:t>
      </w:r>
      <w:r>
        <w:rPr>
          <w:rFonts w:ascii="Invesco Interstate Light" w:hAnsi="Invesco Interstate Light"/>
          <w:sz w:val="22"/>
          <w:szCs w:val="22"/>
        </w:rPr>
        <w:t xml:space="preserve"> </w:t>
      </w:r>
      <w:r w:rsidRPr="002231C5">
        <w:rPr>
          <w:rFonts w:ascii="Invesco Interstate Light" w:hAnsi="Invesco Interstate Light" w:cs="Arial"/>
          <w:sz w:val="22"/>
          <w:szCs w:val="22"/>
          <w:lang w:eastAsia="cs-CZ"/>
        </w:rPr>
        <w:t xml:space="preserve">– </w:t>
      </w:r>
      <w:r w:rsidRPr="000E12B4">
        <w:rPr>
          <w:rFonts w:ascii="Invesco Interstate Light" w:hAnsi="Invesco Interstate Light"/>
          <w:sz w:val="22"/>
          <w:szCs w:val="22"/>
        </w:rPr>
        <w:t>jsou součástí Invesco Ltd., společnosti pro správu aktiv se spravovanými aktivy v hodnotě více než 1 593 miliard USD (k 31. říjnu 2021).</w:t>
      </w:r>
    </w:p>
    <w:p w14:paraId="7AA022C4"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6C62B522"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V případě jakýchkoli dotazů nebo potřeby dalších informací se obraťte na společnost Invesco Asset Management Deutschland GmbH, Valentin Jakubow, telefon +49 69 29807-311.</w:t>
      </w:r>
    </w:p>
    <w:p w14:paraId="21CBC3FA" w14:textId="77777777" w:rsidR="008F44AF" w:rsidRPr="000E12B4" w:rsidRDefault="008F44AF" w:rsidP="008F44AF">
      <w:pPr>
        <w:autoSpaceDE w:val="0"/>
        <w:autoSpaceDN w:val="0"/>
        <w:adjustRightInd w:val="0"/>
        <w:spacing w:line="24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212A1395"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Obsažené informace nepředstavují investiční doporučení ani jiné poradenství.  Prognózy a výhledy trhu uvedené v tomto materiálu jsou subjektivní odhady a předpoklady</w:t>
      </w:r>
    </w:p>
    <w:p w14:paraId="663DF2B9"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vedení fondu nebo jeho zástupců. Mohou se kdykoli změnit bez předchozího upozornění. Nelze zaručit, že se prognózy uskuteční podle předpokladů.</w:t>
      </w:r>
    </w:p>
    <w:p w14:paraId="71959ADD" w14:textId="77777777" w:rsidR="008F44AF" w:rsidRPr="000E12B4" w:rsidRDefault="008F44AF" w:rsidP="008F44AF">
      <w:pPr>
        <w:autoSpaceDE w:val="0"/>
        <w:autoSpaceDN w:val="0"/>
        <w:adjustRightInd w:val="0"/>
        <w:spacing w:line="24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518F14CC" w14:textId="77777777" w:rsidR="00AA2953" w:rsidRDefault="008F44AF" w:rsidP="00AA2953">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lastRenderedPageBreak/>
        <w:t>Vydavatelem těchto informací v České republice je společnost Invesco Asset Management Deutschland GmbH, An der Welle 5, D-60322 Frankfurt nad Mohanem.</w:t>
      </w:r>
      <w:r>
        <w:rPr>
          <w:rFonts w:ascii="Invesco Interstate Light" w:hAnsi="Invesco Interstate Light"/>
          <w:sz w:val="22"/>
          <w:szCs w:val="22"/>
        </w:rPr>
        <w:t xml:space="preserve"> </w:t>
      </w:r>
      <w:r w:rsidRPr="000E12B4">
        <w:rPr>
          <w:rFonts w:ascii="Invesco Interstate Light" w:hAnsi="Invesco Interstate Light"/>
          <w:sz w:val="22"/>
          <w:szCs w:val="22"/>
        </w:rPr>
        <w:t>Red Oak ID: 1958016</w:t>
      </w:r>
    </w:p>
    <w:p w14:paraId="429F6599" w14:textId="77777777" w:rsidR="0020026C" w:rsidRDefault="0020026C" w:rsidP="00AA2953">
      <w:pPr>
        <w:autoSpaceDE w:val="0"/>
        <w:autoSpaceDN w:val="0"/>
        <w:adjustRightInd w:val="0"/>
        <w:spacing w:line="360" w:lineRule="auto"/>
        <w:jc w:val="both"/>
        <w:rPr>
          <w:rFonts w:ascii="Invesco Interstate Light" w:hAnsi="Invesco Interstate Light"/>
          <w:b/>
          <w:sz w:val="22"/>
          <w:szCs w:val="22"/>
        </w:rPr>
      </w:pPr>
    </w:p>
    <w:p w14:paraId="6F193651" w14:textId="17CD8621" w:rsidR="00861B48" w:rsidRPr="00AA2953" w:rsidRDefault="002355DD" w:rsidP="00AA2953">
      <w:pPr>
        <w:autoSpaceDE w:val="0"/>
        <w:autoSpaceDN w:val="0"/>
        <w:adjustRightInd w:val="0"/>
        <w:spacing w:line="360" w:lineRule="auto"/>
        <w:jc w:val="both"/>
        <w:rPr>
          <w:rFonts w:ascii="Invesco Interstate Light" w:hAnsi="Invesco Interstate Light"/>
          <w:sz w:val="22"/>
          <w:szCs w:val="22"/>
        </w:rPr>
      </w:pPr>
      <w:r w:rsidRPr="00861B48">
        <w:rPr>
          <w:rFonts w:ascii="Invesco Interstate Light" w:hAnsi="Invesco Interstate Light"/>
          <w:b/>
          <w:sz w:val="22"/>
          <w:szCs w:val="22"/>
        </w:rPr>
        <w:t>Pro více informací kontaktujte:</w:t>
      </w:r>
    </w:p>
    <w:p w14:paraId="2D8CCFC3" w14:textId="77777777" w:rsidR="002355DD" w:rsidRPr="00873CBF" w:rsidRDefault="002355DD" w:rsidP="00377BC0">
      <w:pPr>
        <w:spacing w:line="360" w:lineRule="auto"/>
        <w:rPr>
          <w:rFonts w:ascii="Invesco Interstate Light" w:hAnsi="Invesco Interstate Light"/>
          <w:b/>
          <w:sz w:val="22"/>
          <w:szCs w:val="22"/>
        </w:rPr>
      </w:pPr>
      <w:r w:rsidRPr="00873CBF">
        <w:rPr>
          <w:rFonts w:ascii="Invesco Interstate Light" w:hAnsi="Invesco Interstate Light"/>
          <w:b/>
          <w:sz w:val="22"/>
          <w:szCs w:val="22"/>
        </w:rPr>
        <w:t>Eliška Krohová</w:t>
      </w:r>
    </w:p>
    <w:p w14:paraId="6206EFAC" w14:textId="0E12027C" w:rsidR="002355DD" w:rsidRPr="0020026C" w:rsidRDefault="002355DD" w:rsidP="00377BC0">
      <w:pPr>
        <w:spacing w:line="360" w:lineRule="auto"/>
        <w:rPr>
          <w:rFonts w:ascii="Invesco Interstate Light" w:hAnsi="Invesco Interstate Light"/>
          <w:b/>
          <w:sz w:val="22"/>
          <w:szCs w:val="22"/>
        </w:rPr>
      </w:pPr>
      <w:r w:rsidRPr="00873CBF">
        <w:rPr>
          <w:rFonts w:ascii="Invesco Interstate Light" w:hAnsi="Invesco Interstate Light"/>
          <w:b/>
          <w:sz w:val="22"/>
          <w:szCs w:val="22"/>
        </w:rPr>
        <w:t>Crest Communications, a.s.</w:t>
      </w:r>
    </w:p>
    <w:p w14:paraId="3F25933E" w14:textId="77777777" w:rsidR="002355DD" w:rsidRPr="00873CBF" w:rsidRDefault="002355DD" w:rsidP="00377BC0">
      <w:pPr>
        <w:spacing w:line="360" w:lineRule="auto"/>
        <w:rPr>
          <w:rFonts w:ascii="Invesco Interstate Light" w:hAnsi="Invesco Interstate Light"/>
          <w:sz w:val="22"/>
          <w:szCs w:val="22"/>
        </w:rPr>
      </w:pPr>
      <w:r w:rsidRPr="00873CBF">
        <w:rPr>
          <w:rFonts w:ascii="Invesco Interstate Light" w:hAnsi="Invesco Interstate Light"/>
          <w:sz w:val="22"/>
          <w:szCs w:val="22"/>
        </w:rPr>
        <w:t>Ostrovní 126/30</w:t>
      </w:r>
    </w:p>
    <w:p w14:paraId="1F8E91BC" w14:textId="77777777" w:rsidR="002355DD" w:rsidRPr="00873CBF" w:rsidRDefault="002355DD" w:rsidP="00377BC0">
      <w:pPr>
        <w:spacing w:line="360" w:lineRule="auto"/>
        <w:rPr>
          <w:rFonts w:ascii="Invesco Interstate Light" w:hAnsi="Invesco Interstate Light"/>
          <w:sz w:val="22"/>
          <w:szCs w:val="22"/>
        </w:rPr>
      </w:pPr>
      <w:r w:rsidRPr="00873CBF">
        <w:rPr>
          <w:rFonts w:ascii="Invesco Interstate Light" w:hAnsi="Invesco Interstate Light"/>
          <w:sz w:val="22"/>
          <w:szCs w:val="22"/>
        </w:rPr>
        <w:t>110 00 Praha 1</w:t>
      </w:r>
    </w:p>
    <w:p w14:paraId="3B799577" w14:textId="77777777" w:rsidR="002355DD" w:rsidRPr="00873CBF" w:rsidRDefault="002355DD" w:rsidP="00377BC0">
      <w:pPr>
        <w:spacing w:line="360" w:lineRule="auto"/>
        <w:rPr>
          <w:rFonts w:ascii="Invesco Interstate Light" w:hAnsi="Invesco Interstate Light"/>
          <w:sz w:val="22"/>
          <w:szCs w:val="22"/>
        </w:rPr>
      </w:pPr>
      <w:r w:rsidRPr="00873CBF">
        <w:rPr>
          <w:rFonts w:ascii="Invesco Interstate Light" w:hAnsi="Invesco Interstate Light"/>
          <w:sz w:val="22"/>
          <w:szCs w:val="22"/>
        </w:rPr>
        <w:t>gsm: + 420 720 406 659</w:t>
      </w:r>
    </w:p>
    <w:p w14:paraId="4ADA8001" w14:textId="78096E9A" w:rsidR="00B84512" w:rsidRPr="00907B79" w:rsidRDefault="002355DD" w:rsidP="0020026C">
      <w:pPr>
        <w:spacing w:line="360" w:lineRule="auto"/>
        <w:rPr>
          <w:rFonts w:ascii="Invesco Interstate Light" w:hAnsi="Invesco Interstate Light"/>
          <w:sz w:val="22"/>
          <w:szCs w:val="22"/>
        </w:rPr>
      </w:pPr>
      <w:r w:rsidRPr="00873CBF">
        <w:rPr>
          <w:rFonts w:ascii="Invesco Interstate Light" w:hAnsi="Invesco Interstate Light"/>
          <w:sz w:val="22"/>
          <w:szCs w:val="22"/>
        </w:rPr>
        <w:t xml:space="preserve">e-mail: </w:t>
      </w:r>
      <w:hyperlink r:id="rId14" w:history="1">
        <w:r w:rsidRPr="00873CBF">
          <w:rPr>
            <w:rFonts w:ascii="Invesco Interstate Light" w:hAnsi="Invesco Interstate Light"/>
            <w:sz w:val="22"/>
            <w:szCs w:val="22"/>
          </w:rPr>
          <w:t>eliska.krohova@crestcom.cz</w:t>
        </w:r>
      </w:hyperlink>
    </w:p>
    <w:sectPr w:rsidR="00B84512" w:rsidRPr="00907B79" w:rsidSect="004854C2">
      <w:headerReference w:type="default" r:id="rId15"/>
      <w:pgSz w:w="11906" w:h="16838" w:code="9"/>
      <w:pgMar w:top="3062" w:right="926" w:bottom="1049" w:left="136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88326" w14:textId="77777777" w:rsidR="004C3F8B" w:rsidRDefault="004C3F8B">
      <w:r>
        <w:separator/>
      </w:r>
    </w:p>
  </w:endnote>
  <w:endnote w:type="continuationSeparator" w:id="0">
    <w:p w14:paraId="10EF5EE4" w14:textId="77777777" w:rsidR="004C3F8B" w:rsidRDefault="004C3F8B">
      <w:r>
        <w:continuationSeparator/>
      </w:r>
    </w:p>
  </w:endnote>
  <w:endnote w:type="continuationNotice" w:id="1">
    <w:p w14:paraId="18BFDB1C" w14:textId="77777777" w:rsidR="004C3F8B" w:rsidRDefault="004C3F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Times New Roman"/>
    <w:panose1 w:val="00000000000000000000"/>
    <w:charset w:val="00"/>
    <w:family w:val="auto"/>
    <w:notTrueType/>
    <w:pitch w:val="variable"/>
    <w:sig w:usb0="00000081" w:usb1="00000000" w:usb2="00000000" w:usb3="00000000" w:csb0="00000009"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InvescoInterstate-Light">
    <w:altName w:val="Times New Roman"/>
    <w:panose1 w:val="00000000000000000000"/>
    <w:charset w:val="00"/>
    <w:family w:val="auto"/>
    <w:notTrueType/>
    <w:pitch w:val="default"/>
    <w:sig w:usb0="00000003" w:usb1="00000000" w:usb2="00000000" w:usb3="00000000" w:csb0="00000001" w:csb1="00000000"/>
  </w:font>
  <w:font w:name="Invesco Interstate Light">
    <w:altName w:val="Calibri"/>
    <w:panose1 w:val="00000000000000000000"/>
    <w:charset w:val="00"/>
    <w:family w:val="modern"/>
    <w:notTrueType/>
    <w:pitch w:val="variable"/>
    <w:sig w:usb0="A00000AF" w:usb1="5000204A" w:usb2="00000000" w:usb3="00000000" w:csb0="0000019B" w:csb1="00000000"/>
  </w:font>
  <w:font w:name="Interstate-Bold">
    <w:altName w:val="Times New Roman"/>
    <w:panose1 w:val="00000000000000000000"/>
    <w:charset w:val="00"/>
    <w:family w:val="auto"/>
    <w:notTrueType/>
    <w:pitch w:val="variable"/>
    <w:sig w:usb0="00000081" w:usb1="00000000" w:usb2="00000000" w:usb3="00000000" w:csb0="00000009"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Invesco Interstate Bold">
    <w:altName w:val="Calibri"/>
    <w:panose1 w:val="00000000000000000000"/>
    <w:charset w:val="00"/>
    <w:family w:val="modern"/>
    <w:notTrueType/>
    <w:pitch w:val="variable"/>
    <w:sig w:usb0="A00000AF" w:usb1="5000204A" w:usb2="00000000" w:usb3="00000000" w:csb0="000001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7B728" w14:textId="77777777" w:rsidR="004C3F8B" w:rsidRDefault="004C3F8B">
      <w:r>
        <w:separator/>
      </w:r>
    </w:p>
  </w:footnote>
  <w:footnote w:type="continuationSeparator" w:id="0">
    <w:p w14:paraId="7AE01974" w14:textId="77777777" w:rsidR="004C3F8B" w:rsidRDefault="004C3F8B">
      <w:r>
        <w:continuationSeparator/>
      </w:r>
    </w:p>
  </w:footnote>
  <w:footnote w:type="continuationNotice" w:id="1">
    <w:p w14:paraId="08E1F645" w14:textId="77777777" w:rsidR="004C3F8B" w:rsidRDefault="004C3F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E542" w14:textId="37C9FB14" w:rsidR="00702C33" w:rsidRPr="00DD40A4" w:rsidRDefault="00702C33" w:rsidP="00F01B90">
    <w:pPr>
      <w:pStyle w:val="Zhlav"/>
      <w:pBdr>
        <w:top w:val="single" w:sz="4" w:space="3" w:color="auto"/>
      </w:pBdr>
      <w:spacing w:line="298" w:lineRule="exact"/>
      <w:ind w:left="3402"/>
      <w:rPr>
        <w:rFonts w:ascii="Invesco Interstate Bold" w:hAnsi="Invesco Interstate Bold"/>
        <w:sz w:val="28"/>
        <w:szCs w:val="28"/>
      </w:rPr>
    </w:pPr>
    <w:r>
      <w:rPr>
        <w:rFonts w:ascii="Invesco Interstate Light" w:hAnsi="Invesco Interstate Light"/>
        <w:noProof/>
        <w:color w:val="000000"/>
        <w:sz w:val="23"/>
        <w:szCs w:val="23"/>
        <w:lang w:eastAsia="cs-CZ"/>
      </w:rPr>
      <w:drawing>
        <wp:anchor distT="0" distB="0" distL="114300" distR="114300" simplePos="0" relativeHeight="251658240" behindDoc="0" locked="0" layoutInCell="1" allowOverlap="1" wp14:anchorId="699ED488" wp14:editId="0D4C568D">
          <wp:simplePos x="0" y="0"/>
          <wp:positionH relativeFrom="column">
            <wp:posOffset>-180975</wp:posOffset>
          </wp:positionH>
          <wp:positionV relativeFrom="paragraph">
            <wp:posOffset>67310</wp:posOffset>
          </wp:positionV>
          <wp:extent cx="1210945" cy="89535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94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59A5D358">
      <w:rPr>
        <w:rFonts w:ascii="Invesco Interstate Bold" w:hAnsi="Invesco Interstate Bold"/>
        <w:sz w:val="28"/>
        <w:szCs w:val="28"/>
      </w:rPr>
      <w:t>Press release</w:t>
    </w:r>
  </w:p>
  <w:p w14:paraId="47A3E141" w14:textId="77777777" w:rsidR="00702C33" w:rsidRPr="000730A6" w:rsidRDefault="00702C33" w:rsidP="00F01B90">
    <w:pPr>
      <w:pStyle w:val="Zhlav"/>
      <w:pBdr>
        <w:top w:val="single" w:sz="4" w:space="3" w:color="auto"/>
      </w:pBdr>
      <w:spacing w:line="298" w:lineRule="exact"/>
      <w:ind w:left="3402"/>
      <w:rPr>
        <w:color w:val="000000"/>
        <w:sz w:val="28"/>
        <w:szCs w:val="28"/>
      </w:rPr>
    </w:pPr>
  </w:p>
  <w:p w14:paraId="75055101" w14:textId="165A5834" w:rsidR="00702C33" w:rsidRPr="000730A6" w:rsidRDefault="00C8012F" w:rsidP="0083625E">
    <w:pPr>
      <w:pStyle w:val="Zhlav"/>
      <w:pBdr>
        <w:top w:val="single" w:sz="4" w:space="3" w:color="auto"/>
      </w:pBdr>
      <w:spacing w:line="298" w:lineRule="exact"/>
      <w:ind w:left="3402"/>
      <w:jc w:val="right"/>
      <w:rPr>
        <w:color w:val="000000"/>
        <w:sz w:val="28"/>
        <w:szCs w:val="28"/>
      </w:rPr>
    </w:pPr>
    <w:r>
      <w:rPr>
        <w:color w:val="000000"/>
        <w:sz w:val="28"/>
        <w:szCs w:val="28"/>
      </w:rPr>
      <w:t>21</w:t>
    </w:r>
    <w:r w:rsidR="0083625E">
      <w:rPr>
        <w:color w:val="000000"/>
        <w:sz w:val="28"/>
        <w:szCs w:val="28"/>
      </w:rPr>
      <w:t>.</w:t>
    </w:r>
    <w:r w:rsidR="00625782">
      <w:rPr>
        <w:color w:val="000000"/>
        <w:sz w:val="28"/>
        <w:szCs w:val="28"/>
      </w:rPr>
      <w:t>1</w:t>
    </w:r>
    <w:r w:rsidR="00D67C13">
      <w:rPr>
        <w:color w:val="000000"/>
        <w:sz w:val="28"/>
        <w:szCs w:val="28"/>
      </w:rPr>
      <w:t>1</w:t>
    </w:r>
    <w:r w:rsidR="00BE4A7F">
      <w:rPr>
        <w:color w:val="000000"/>
        <w:sz w:val="28"/>
        <w:szCs w:val="28"/>
      </w:rPr>
      <w:t>.</w:t>
    </w:r>
    <w:r w:rsidR="0083625E">
      <w:rPr>
        <w:color w:val="000000"/>
        <w:sz w:val="28"/>
        <w:szCs w:val="28"/>
      </w:rPr>
      <w:t>202</w:t>
    </w:r>
    <w:r w:rsidR="00055A79">
      <w:rPr>
        <w:color w:val="000000"/>
        <w:sz w:val="28"/>
        <w:szCs w:val="28"/>
      </w:rPr>
      <w:t>5</w:t>
    </w:r>
  </w:p>
  <w:p w14:paraId="68017DC2"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1C4278FC"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3D28188A"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46423A6D" w14:textId="5764694B" w:rsidR="00702C33" w:rsidRPr="00DD40A4" w:rsidRDefault="00702C33" w:rsidP="00EB6787">
    <w:pPr>
      <w:pStyle w:val="Zhlav"/>
      <w:pBdr>
        <w:top w:val="single" w:sz="4" w:space="3" w:color="auto"/>
      </w:pBdr>
      <w:spacing w:line="298" w:lineRule="exact"/>
      <w:ind w:left="3402"/>
      <w:jc w:val="right"/>
      <w:rPr>
        <w:rFonts w:ascii="Invesco Interstate Light" w:hAnsi="Invesco Interstate Light"/>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A8D"/>
    <w:multiLevelType w:val="hybridMultilevel"/>
    <w:tmpl w:val="02D05D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F1666"/>
    <w:multiLevelType w:val="multilevel"/>
    <w:tmpl w:val="11820CCE"/>
    <w:numStyleLink w:val="FormatvorlageAufgezhlt"/>
  </w:abstractNum>
  <w:abstractNum w:abstractNumId="2" w15:restartNumberingAfterBreak="0">
    <w:nsid w:val="02830A4F"/>
    <w:multiLevelType w:val="hybridMultilevel"/>
    <w:tmpl w:val="41CA52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3532BC"/>
    <w:multiLevelType w:val="hybridMultilevel"/>
    <w:tmpl w:val="4990A4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0A3312"/>
    <w:multiLevelType w:val="hybridMultilevel"/>
    <w:tmpl w:val="B638F3BA"/>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8522D9"/>
    <w:multiLevelType w:val="hybridMultilevel"/>
    <w:tmpl w:val="C2328D44"/>
    <w:lvl w:ilvl="0" w:tplc="F2400E3E">
      <w:numFmt w:val="bullet"/>
      <w:lvlText w:val="-"/>
      <w:lvlJc w:val="left"/>
      <w:pPr>
        <w:tabs>
          <w:tab w:val="num" w:pos="417"/>
        </w:tabs>
        <w:ind w:left="417" w:hanging="360"/>
      </w:pPr>
      <w:rPr>
        <w:rFonts w:ascii="Interstate-Light" w:eastAsia="Times New Roman" w:hAnsi="Interstate-Light"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11371280"/>
    <w:multiLevelType w:val="hybridMultilevel"/>
    <w:tmpl w:val="F462E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23526C"/>
    <w:multiLevelType w:val="hybridMultilevel"/>
    <w:tmpl w:val="6384318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2367F4"/>
    <w:multiLevelType w:val="hybridMultilevel"/>
    <w:tmpl w:val="C6068710"/>
    <w:lvl w:ilvl="0" w:tplc="F41ECF42">
      <w:start w:val="1"/>
      <w:numFmt w:val="decimal"/>
      <w:lvlText w:val="%1."/>
      <w:lvlJc w:val="left"/>
      <w:pPr>
        <w:ind w:left="720" w:hanging="360"/>
      </w:pPr>
      <w:rPr>
        <w:rFonts w:eastAsia="MS Mincho"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58061F"/>
    <w:multiLevelType w:val="multilevel"/>
    <w:tmpl w:val="F25EAD3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 w15:restartNumberingAfterBreak="0">
    <w:nsid w:val="20DC4577"/>
    <w:multiLevelType w:val="hybridMultilevel"/>
    <w:tmpl w:val="CB5E692C"/>
    <w:lvl w:ilvl="0" w:tplc="562A133C">
      <w:start w:val="1"/>
      <w:numFmt w:val="decimal"/>
      <w:lvlText w:val="%1)"/>
      <w:lvlJc w:val="left"/>
      <w:pPr>
        <w:ind w:left="720" w:hanging="360"/>
      </w:pPr>
      <w:rPr>
        <w:rFonts w:ascii="Calibri" w:eastAsia="SimSun" w:hAnsi="Calibri" w:cs="Calibri"/>
        <w:b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42762C"/>
    <w:multiLevelType w:val="hybridMultilevel"/>
    <w:tmpl w:val="7438E3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282407"/>
    <w:multiLevelType w:val="hybridMultilevel"/>
    <w:tmpl w:val="31CE0928"/>
    <w:lvl w:ilvl="0" w:tplc="C944B6A4">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0F7E9E"/>
    <w:multiLevelType w:val="hybridMultilevel"/>
    <w:tmpl w:val="22A6AED0"/>
    <w:lvl w:ilvl="0" w:tplc="7C8687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A46D70"/>
    <w:multiLevelType w:val="multilevel"/>
    <w:tmpl w:val="11820CCE"/>
    <w:numStyleLink w:val="FormatvorlageAufgezhlt"/>
  </w:abstractNum>
  <w:abstractNum w:abstractNumId="15" w15:restartNumberingAfterBreak="0">
    <w:nsid w:val="3AAA5B92"/>
    <w:multiLevelType w:val="hybridMultilevel"/>
    <w:tmpl w:val="89A4DB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1576DF"/>
    <w:multiLevelType w:val="hybridMultilevel"/>
    <w:tmpl w:val="4992EE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D517BE"/>
    <w:multiLevelType w:val="multilevel"/>
    <w:tmpl w:val="11820CCE"/>
    <w:styleLink w:val="FormatvorlageAufgezhlt"/>
    <w:lvl w:ilvl="0">
      <w:start w:val="1"/>
      <w:numFmt w:val="bullet"/>
      <w:lvlText w:val=""/>
      <w:lvlJc w:val="left"/>
      <w:pPr>
        <w:tabs>
          <w:tab w:val="num" w:pos="284"/>
        </w:tabs>
        <w:ind w:left="284" w:hanging="284"/>
      </w:pPr>
      <w:rPr>
        <w:rFonts w:ascii="Symbol" w:hAnsi="Symbol" w:hint="default"/>
        <w:spacing w:val="-2"/>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B55B4"/>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E431E6"/>
    <w:multiLevelType w:val="hybridMultilevel"/>
    <w:tmpl w:val="2932C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630B23"/>
    <w:multiLevelType w:val="multilevel"/>
    <w:tmpl w:val="11820CCE"/>
    <w:numStyleLink w:val="FormatvorlageAufgezhlt"/>
  </w:abstractNum>
  <w:abstractNum w:abstractNumId="21" w15:restartNumberingAfterBreak="0">
    <w:nsid w:val="51C77DF0"/>
    <w:multiLevelType w:val="hybridMultilevel"/>
    <w:tmpl w:val="DFEC234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2F842E6"/>
    <w:multiLevelType w:val="hybridMultilevel"/>
    <w:tmpl w:val="FA32E34A"/>
    <w:lvl w:ilvl="0" w:tplc="04050001">
      <w:start w:val="1"/>
      <w:numFmt w:val="bullet"/>
      <w:lvlText w:val=""/>
      <w:lvlJc w:val="left"/>
      <w:pPr>
        <w:ind w:left="360" w:hanging="360"/>
      </w:pPr>
      <w:rPr>
        <w:rFonts w:ascii="Symbol" w:hAnsi="Symbol" w:hint="default"/>
      </w:rPr>
    </w:lvl>
    <w:lvl w:ilvl="1" w:tplc="862E3118">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4EA5352"/>
    <w:multiLevelType w:val="hybridMultilevel"/>
    <w:tmpl w:val="787816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034BE7"/>
    <w:multiLevelType w:val="multilevel"/>
    <w:tmpl w:val="238E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567E76"/>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320AB6"/>
    <w:multiLevelType w:val="hybridMultilevel"/>
    <w:tmpl w:val="0CBC0784"/>
    <w:lvl w:ilvl="0" w:tplc="418C119C">
      <w:start w:val="1"/>
      <w:numFmt w:val="bullet"/>
      <w:lvlText w:val="-"/>
      <w:lvlJc w:val="left"/>
      <w:pPr>
        <w:ind w:left="720" w:hanging="360"/>
      </w:pPr>
      <w:rPr>
        <w:rFonts w:ascii="Verdana" w:eastAsia="Times New Roman" w:hAnsi="Verdana" w:cs="InvescoInterstat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917D8A"/>
    <w:multiLevelType w:val="hybridMultilevel"/>
    <w:tmpl w:val="6BFE5DD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167826"/>
    <w:multiLevelType w:val="hybridMultilevel"/>
    <w:tmpl w:val="3DF41F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B60143C"/>
    <w:multiLevelType w:val="hybridMultilevel"/>
    <w:tmpl w:val="F4982B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D403C3"/>
    <w:multiLevelType w:val="multilevel"/>
    <w:tmpl w:val="11820CCE"/>
    <w:numStyleLink w:val="FormatvorlageAufgezhlt"/>
  </w:abstractNum>
  <w:abstractNum w:abstractNumId="31" w15:restartNumberingAfterBreak="0">
    <w:nsid w:val="6C6C4721"/>
    <w:multiLevelType w:val="multilevel"/>
    <w:tmpl w:val="11820CCE"/>
    <w:numStyleLink w:val="FormatvorlageAufgezhlt"/>
  </w:abstractNum>
  <w:abstractNum w:abstractNumId="32" w15:restartNumberingAfterBreak="0">
    <w:nsid w:val="6D540F0B"/>
    <w:multiLevelType w:val="hybridMultilevel"/>
    <w:tmpl w:val="83CA5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47B6BE8"/>
    <w:multiLevelType w:val="multilevel"/>
    <w:tmpl w:val="F49C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E5380B"/>
    <w:multiLevelType w:val="multilevel"/>
    <w:tmpl w:val="11820CCE"/>
    <w:numStyleLink w:val="FormatvorlageAufgezhlt"/>
  </w:abstractNum>
  <w:abstractNum w:abstractNumId="35" w15:restartNumberingAfterBreak="0">
    <w:nsid w:val="760917C2"/>
    <w:multiLevelType w:val="hybridMultilevel"/>
    <w:tmpl w:val="41049B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6586BA9"/>
    <w:multiLevelType w:val="hybridMultilevel"/>
    <w:tmpl w:val="204453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90F7BB6"/>
    <w:multiLevelType w:val="hybridMultilevel"/>
    <w:tmpl w:val="CD3ACA02"/>
    <w:lvl w:ilvl="0" w:tplc="04050001">
      <w:start w:val="1"/>
      <w:numFmt w:val="bullet"/>
      <w:lvlText w:val=""/>
      <w:lvlJc w:val="left"/>
      <w:pPr>
        <w:ind w:left="720" w:hanging="360"/>
      </w:pPr>
      <w:rPr>
        <w:rFonts w:ascii="Symbol" w:hAnsi="Symbol" w:hint="default"/>
      </w:rPr>
    </w:lvl>
    <w:lvl w:ilvl="1" w:tplc="45A67DCE">
      <w:numFmt w:val="bullet"/>
      <w:lvlText w:val="-"/>
      <w:lvlJc w:val="left"/>
      <w:pPr>
        <w:ind w:left="1788" w:hanging="708"/>
      </w:pPr>
      <w:rPr>
        <w:rFonts w:ascii="Invesco Interstate Light" w:eastAsia="MS Mincho" w:hAnsi="Invesco Interstate Light"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A4323C9"/>
    <w:multiLevelType w:val="hybridMultilevel"/>
    <w:tmpl w:val="6A4C45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B9A1825"/>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AC587C"/>
    <w:multiLevelType w:val="hybridMultilevel"/>
    <w:tmpl w:val="BC2E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C43AA"/>
    <w:multiLevelType w:val="hybridMultilevel"/>
    <w:tmpl w:val="1084E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352023">
    <w:abstractNumId w:val="0"/>
  </w:num>
  <w:num w:numId="2" w16cid:durableId="165101048">
    <w:abstractNumId w:val="16"/>
  </w:num>
  <w:num w:numId="3" w16cid:durableId="1282105589">
    <w:abstractNumId w:val="27"/>
  </w:num>
  <w:num w:numId="4" w16cid:durableId="1617441895">
    <w:abstractNumId w:val="17"/>
  </w:num>
  <w:num w:numId="5" w16cid:durableId="1267425896">
    <w:abstractNumId w:val="20"/>
  </w:num>
  <w:num w:numId="6" w16cid:durableId="1792238606">
    <w:abstractNumId w:val="30"/>
  </w:num>
  <w:num w:numId="7" w16cid:durableId="190919629">
    <w:abstractNumId w:val="31"/>
  </w:num>
  <w:num w:numId="8" w16cid:durableId="2083285618">
    <w:abstractNumId w:val="1"/>
  </w:num>
  <w:num w:numId="9" w16cid:durableId="1653213567">
    <w:abstractNumId w:val="34"/>
  </w:num>
  <w:num w:numId="10" w16cid:durableId="849561851">
    <w:abstractNumId w:val="14"/>
  </w:num>
  <w:num w:numId="11" w16cid:durableId="1899129255">
    <w:abstractNumId w:val="5"/>
  </w:num>
  <w:num w:numId="12" w16cid:durableId="13484078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6734545">
    <w:abstractNumId w:val="40"/>
  </w:num>
  <w:num w:numId="14" w16cid:durableId="2009676695">
    <w:abstractNumId w:val="41"/>
  </w:num>
  <w:num w:numId="15" w16cid:durableId="1629623239">
    <w:abstractNumId w:val="26"/>
  </w:num>
  <w:num w:numId="16" w16cid:durableId="1975720235">
    <w:abstractNumId w:val="9"/>
  </w:num>
  <w:num w:numId="17" w16cid:durableId="103501300">
    <w:abstractNumId w:val="2"/>
  </w:num>
  <w:num w:numId="18" w16cid:durableId="1434014312">
    <w:abstractNumId w:val="29"/>
  </w:num>
  <w:num w:numId="19" w16cid:durableId="832065860">
    <w:abstractNumId w:val="32"/>
  </w:num>
  <w:num w:numId="20" w16cid:durableId="667943464">
    <w:abstractNumId w:val="38"/>
  </w:num>
  <w:num w:numId="21" w16cid:durableId="225343112">
    <w:abstractNumId w:val="36"/>
  </w:num>
  <w:num w:numId="22" w16cid:durableId="1319532336">
    <w:abstractNumId w:val="13"/>
  </w:num>
  <w:num w:numId="23" w16cid:durableId="1341154147">
    <w:abstractNumId w:val="25"/>
  </w:num>
  <w:num w:numId="24" w16cid:durableId="796413596">
    <w:abstractNumId w:val="18"/>
  </w:num>
  <w:num w:numId="25" w16cid:durableId="2010979537">
    <w:abstractNumId w:val="39"/>
  </w:num>
  <w:num w:numId="26" w16cid:durableId="951936802">
    <w:abstractNumId w:val="23"/>
  </w:num>
  <w:num w:numId="27" w16cid:durableId="1672954226">
    <w:abstractNumId w:val="3"/>
  </w:num>
  <w:num w:numId="28" w16cid:durableId="953906591">
    <w:abstractNumId w:val="7"/>
  </w:num>
  <w:num w:numId="29" w16cid:durableId="923606003">
    <w:abstractNumId w:val="35"/>
  </w:num>
  <w:num w:numId="30" w16cid:durableId="251279824">
    <w:abstractNumId w:val="11"/>
  </w:num>
  <w:num w:numId="31" w16cid:durableId="561334413">
    <w:abstractNumId w:val="8"/>
  </w:num>
  <w:num w:numId="32" w16cid:durableId="1464276347">
    <w:abstractNumId w:val="15"/>
  </w:num>
  <w:num w:numId="33" w16cid:durableId="514879310">
    <w:abstractNumId w:val="22"/>
  </w:num>
  <w:num w:numId="34" w16cid:durableId="511531335">
    <w:abstractNumId w:val="19"/>
  </w:num>
  <w:num w:numId="35" w16cid:durableId="1821118983">
    <w:abstractNumId w:val="21"/>
  </w:num>
  <w:num w:numId="36" w16cid:durableId="1789934776">
    <w:abstractNumId w:val="6"/>
  </w:num>
  <w:num w:numId="37" w16cid:durableId="1800874279">
    <w:abstractNumId w:val="12"/>
  </w:num>
  <w:num w:numId="38" w16cid:durableId="1039015436">
    <w:abstractNumId w:val="37"/>
  </w:num>
  <w:num w:numId="39" w16cid:durableId="1411855782">
    <w:abstractNumId w:val="28"/>
  </w:num>
  <w:num w:numId="40" w16cid:durableId="1680741308">
    <w:abstractNumId w:val="4"/>
  </w:num>
  <w:num w:numId="41" w16cid:durableId="1307934230">
    <w:abstractNumId w:val="24"/>
  </w:num>
  <w:num w:numId="42" w16cid:durableId="15472604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4096" w:nlCheck="1" w:checkStyle="0"/>
  <w:activeWritingStyle w:appName="MSWord" w:lang="cs-CZ" w:vendorID="64" w:dllVersion="4096" w:nlCheck="1" w:checkStyle="0"/>
  <w:activeWritingStyle w:appName="MSWord" w:lang="cs-CZ"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8F9"/>
    <w:rsid w:val="00000468"/>
    <w:rsid w:val="0000077A"/>
    <w:rsid w:val="00000B2C"/>
    <w:rsid w:val="00001A70"/>
    <w:rsid w:val="00001C6F"/>
    <w:rsid w:val="00002567"/>
    <w:rsid w:val="00002E94"/>
    <w:rsid w:val="0000443E"/>
    <w:rsid w:val="00005B3E"/>
    <w:rsid w:val="000061D4"/>
    <w:rsid w:val="00006CC0"/>
    <w:rsid w:val="00007DAE"/>
    <w:rsid w:val="00007DDF"/>
    <w:rsid w:val="000108C0"/>
    <w:rsid w:val="00011256"/>
    <w:rsid w:val="00011B18"/>
    <w:rsid w:val="00011D1E"/>
    <w:rsid w:val="00012B0B"/>
    <w:rsid w:val="00012B5A"/>
    <w:rsid w:val="0001315F"/>
    <w:rsid w:val="000143D3"/>
    <w:rsid w:val="00014ED9"/>
    <w:rsid w:val="00014FDE"/>
    <w:rsid w:val="00015054"/>
    <w:rsid w:val="00015733"/>
    <w:rsid w:val="00015964"/>
    <w:rsid w:val="00015DAF"/>
    <w:rsid w:val="00016169"/>
    <w:rsid w:val="0001671D"/>
    <w:rsid w:val="00016A1B"/>
    <w:rsid w:val="00016E91"/>
    <w:rsid w:val="00017017"/>
    <w:rsid w:val="000174DD"/>
    <w:rsid w:val="00020C27"/>
    <w:rsid w:val="000211E2"/>
    <w:rsid w:val="000217CA"/>
    <w:rsid w:val="00021BE9"/>
    <w:rsid w:val="00022F46"/>
    <w:rsid w:val="0002342C"/>
    <w:rsid w:val="000235C8"/>
    <w:rsid w:val="0002385B"/>
    <w:rsid w:val="0002434D"/>
    <w:rsid w:val="00024669"/>
    <w:rsid w:val="00025180"/>
    <w:rsid w:val="000251FB"/>
    <w:rsid w:val="000259D0"/>
    <w:rsid w:val="00025A33"/>
    <w:rsid w:val="00025C6A"/>
    <w:rsid w:val="000265C4"/>
    <w:rsid w:val="00026CDE"/>
    <w:rsid w:val="00030ECD"/>
    <w:rsid w:val="0003116B"/>
    <w:rsid w:val="000314AD"/>
    <w:rsid w:val="00031A9F"/>
    <w:rsid w:val="00031D44"/>
    <w:rsid w:val="00032FE3"/>
    <w:rsid w:val="000346DD"/>
    <w:rsid w:val="00034746"/>
    <w:rsid w:val="00034AAE"/>
    <w:rsid w:val="00034B4E"/>
    <w:rsid w:val="00035A16"/>
    <w:rsid w:val="00035A61"/>
    <w:rsid w:val="000365C1"/>
    <w:rsid w:val="000366D4"/>
    <w:rsid w:val="00036BF1"/>
    <w:rsid w:val="000371E0"/>
    <w:rsid w:val="0003755A"/>
    <w:rsid w:val="00040376"/>
    <w:rsid w:val="00040B70"/>
    <w:rsid w:val="0004254E"/>
    <w:rsid w:val="00042D5A"/>
    <w:rsid w:val="00042E58"/>
    <w:rsid w:val="00042EDC"/>
    <w:rsid w:val="00042EFB"/>
    <w:rsid w:val="00043F78"/>
    <w:rsid w:val="000451DD"/>
    <w:rsid w:val="0004614B"/>
    <w:rsid w:val="0004673F"/>
    <w:rsid w:val="0004688F"/>
    <w:rsid w:val="000473FB"/>
    <w:rsid w:val="00050F89"/>
    <w:rsid w:val="00051368"/>
    <w:rsid w:val="000521D9"/>
    <w:rsid w:val="000528AC"/>
    <w:rsid w:val="000531C7"/>
    <w:rsid w:val="00053275"/>
    <w:rsid w:val="000540F7"/>
    <w:rsid w:val="00055023"/>
    <w:rsid w:val="00055204"/>
    <w:rsid w:val="00055A79"/>
    <w:rsid w:val="00055C34"/>
    <w:rsid w:val="000560F4"/>
    <w:rsid w:val="000564C2"/>
    <w:rsid w:val="00057BC5"/>
    <w:rsid w:val="00057C3A"/>
    <w:rsid w:val="000604A1"/>
    <w:rsid w:val="00061A1C"/>
    <w:rsid w:val="00061BD4"/>
    <w:rsid w:val="00061CE9"/>
    <w:rsid w:val="000624E0"/>
    <w:rsid w:val="00062745"/>
    <w:rsid w:val="00062962"/>
    <w:rsid w:val="00062D45"/>
    <w:rsid w:val="0006346E"/>
    <w:rsid w:val="00064574"/>
    <w:rsid w:val="0006482A"/>
    <w:rsid w:val="00065720"/>
    <w:rsid w:val="000663E7"/>
    <w:rsid w:val="000664FB"/>
    <w:rsid w:val="000675C1"/>
    <w:rsid w:val="00070E66"/>
    <w:rsid w:val="000714C0"/>
    <w:rsid w:val="00071FCB"/>
    <w:rsid w:val="00072C35"/>
    <w:rsid w:val="00072F2C"/>
    <w:rsid w:val="000730A6"/>
    <w:rsid w:val="000739B0"/>
    <w:rsid w:val="0007421F"/>
    <w:rsid w:val="0007486A"/>
    <w:rsid w:val="00074E8A"/>
    <w:rsid w:val="00075237"/>
    <w:rsid w:val="000754E9"/>
    <w:rsid w:val="000757A2"/>
    <w:rsid w:val="00075DE3"/>
    <w:rsid w:val="00076931"/>
    <w:rsid w:val="000769F3"/>
    <w:rsid w:val="00077802"/>
    <w:rsid w:val="00077A79"/>
    <w:rsid w:val="00080E7C"/>
    <w:rsid w:val="00081305"/>
    <w:rsid w:val="00081376"/>
    <w:rsid w:val="00081E99"/>
    <w:rsid w:val="00082648"/>
    <w:rsid w:val="00082751"/>
    <w:rsid w:val="0008356C"/>
    <w:rsid w:val="0008369E"/>
    <w:rsid w:val="00083A80"/>
    <w:rsid w:val="00083BB4"/>
    <w:rsid w:val="00083C0A"/>
    <w:rsid w:val="00083E86"/>
    <w:rsid w:val="0008487A"/>
    <w:rsid w:val="00085077"/>
    <w:rsid w:val="0008515C"/>
    <w:rsid w:val="0008532D"/>
    <w:rsid w:val="0008579B"/>
    <w:rsid w:val="00085823"/>
    <w:rsid w:val="0008583B"/>
    <w:rsid w:val="000862B0"/>
    <w:rsid w:val="000863BA"/>
    <w:rsid w:val="00086595"/>
    <w:rsid w:val="000877ED"/>
    <w:rsid w:val="00087927"/>
    <w:rsid w:val="000879CE"/>
    <w:rsid w:val="00087D70"/>
    <w:rsid w:val="000900CE"/>
    <w:rsid w:val="000900DA"/>
    <w:rsid w:val="0009151B"/>
    <w:rsid w:val="0009249A"/>
    <w:rsid w:val="00092585"/>
    <w:rsid w:val="00093F44"/>
    <w:rsid w:val="0009495F"/>
    <w:rsid w:val="00094B7F"/>
    <w:rsid w:val="00094F1E"/>
    <w:rsid w:val="0009663F"/>
    <w:rsid w:val="00097356"/>
    <w:rsid w:val="00097DE4"/>
    <w:rsid w:val="000A0813"/>
    <w:rsid w:val="000A0DDF"/>
    <w:rsid w:val="000A13F4"/>
    <w:rsid w:val="000A33F8"/>
    <w:rsid w:val="000A3997"/>
    <w:rsid w:val="000A39FF"/>
    <w:rsid w:val="000A3C74"/>
    <w:rsid w:val="000A4A52"/>
    <w:rsid w:val="000A6A83"/>
    <w:rsid w:val="000A6B52"/>
    <w:rsid w:val="000A7624"/>
    <w:rsid w:val="000B0C0F"/>
    <w:rsid w:val="000B0FE5"/>
    <w:rsid w:val="000B26FE"/>
    <w:rsid w:val="000B28B9"/>
    <w:rsid w:val="000B2947"/>
    <w:rsid w:val="000B2AAC"/>
    <w:rsid w:val="000B3C59"/>
    <w:rsid w:val="000B48B8"/>
    <w:rsid w:val="000B4D2A"/>
    <w:rsid w:val="000B5E26"/>
    <w:rsid w:val="000B661C"/>
    <w:rsid w:val="000B6D1B"/>
    <w:rsid w:val="000C0047"/>
    <w:rsid w:val="000C0E1E"/>
    <w:rsid w:val="000C1DF8"/>
    <w:rsid w:val="000C2CEE"/>
    <w:rsid w:val="000C2E2C"/>
    <w:rsid w:val="000C2FB4"/>
    <w:rsid w:val="000C412E"/>
    <w:rsid w:val="000C45E7"/>
    <w:rsid w:val="000C46FD"/>
    <w:rsid w:val="000C4C22"/>
    <w:rsid w:val="000C4FE6"/>
    <w:rsid w:val="000C5F20"/>
    <w:rsid w:val="000C6CF3"/>
    <w:rsid w:val="000C7217"/>
    <w:rsid w:val="000C764B"/>
    <w:rsid w:val="000C7DDD"/>
    <w:rsid w:val="000D00A8"/>
    <w:rsid w:val="000D0F52"/>
    <w:rsid w:val="000D2432"/>
    <w:rsid w:val="000D31AB"/>
    <w:rsid w:val="000D442D"/>
    <w:rsid w:val="000D4614"/>
    <w:rsid w:val="000D4A9F"/>
    <w:rsid w:val="000D54B1"/>
    <w:rsid w:val="000D54BF"/>
    <w:rsid w:val="000D5865"/>
    <w:rsid w:val="000D5B26"/>
    <w:rsid w:val="000D6236"/>
    <w:rsid w:val="000D69EA"/>
    <w:rsid w:val="000D71A7"/>
    <w:rsid w:val="000E00C1"/>
    <w:rsid w:val="000E0B4D"/>
    <w:rsid w:val="000E0B93"/>
    <w:rsid w:val="000E1BAA"/>
    <w:rsid w:val="000E258E"/>
    <w:rsid w:val="000E30AA"/>
    <w:rsid w:val="000E3463"/>
    <w:rsid w:val="000E376E"/>
    <w:rsid w:val="000E43CA"/>
    <w:rsid w:val="000E446A"/>
    <w:rsid w:val="000E577A"/>
    <w:rsid w:val="000E6044"/>
    <w:rsid w:val="000E6718"/>
    <w:rsid w:val="000E6E59"/>
    <w:rsid w:val="000E78B6"/>
    <w:rsid w:val="000F03BC"/>
    <w:rsid w:val="000F0588"/>
    <w:rsid w:val="000F0EF7"/>
    <w:rsid w:val="000F1147"/>
    <w:rsid w:val="000F1664"/>
    <w:rsid w:val="000F27EA"/>
    <w:rsid w:val="000F2BA0"/>
    <w:rsid w:val="000F3D0A"/>
    <w:rsid w:val="000F5121"/>
    <w:rsid w:val="000F59D5"/>
    <w:rsid w:val="000F5AE7"/>
    <w:rsid w:val="000F5B88"/>
    <w:rsid w:val="000F68A9"/>
    <w:rsid w:val="000F6C17"/>
    <w:rsid w:val="000F770D"/>
    <w:rsid w:val="000F7ADF"/>
    <w:rsid w:val="001004E7"/>
    <w:rsid w:val="00100B88"/>
    <w:rsid w:val="00100CB0"/>
    <w:rsid w:val="00100F10"/>
    <w:rsid w:val="00101580"/>
    <w:rsid w:val="00101BAA"/>
    <w:rsid w:val="00102149"/>
    <w:rsid w:val="00102AB8"/>
    <w:rsid w:val="00102BBE"/>
    <w:rsid w:val="0010396A"/>
    <w:rsid w:val="0010403D"/>
    <w:rsid w:val="0010411E"/>
    <w:rsid w:val="00104A41"/>
    <w:rsid w:val="00104C48"/>
    <w:rsid w:val="00105028"/>
    <w:rsid w:val="0010628B"/>
    <w:rsid w:val="001070A4"/>
    <w:rsid w:val="00107630"/>
    <w:rsid w:val="001077F0"/>
    <w:rsid w:val="00110586"/>
    <w:rsid w:val="001108A0"/>
    <w:rsid w:val="00111A9B"/>
    <w:rsid w:val="00111BD1"/>
    <w:rsid w:val="00112379"/>
    <w:rsid w:val="00112471"/>
    <w:rsid w:val="00112BA8"/>
    <w:rsid w:val="0011310F"/>
    <w:rsid w:val="00113990"/>
    <w:rsid w:val="00114504"/>
    <w:rsid w:val="00115027"/>
    <w:rsid w:val="00115096"/>
    <w:rsid w:val="0011519B"/>
    <w:rsid w:val="001157FE"/>
    <w:rsid w:val="0011598D"/>
    <w:rsid w:val="00116492"/>
    <w:rsid w:val="001175AA"/>
    <w:rsid w:val="00120633"/>
    <w:rsid w:val="00121700"/>
    <w:rsid w:val="00121C2F"/>
    <w:rsid w:val="00121C82"/>
    <w:rsid w:val="00121FC6"/>
    <w:rsid w:val="00122004"/>
    <w:rsid w:val="001221E7"/>
    <w:rsid w:val="00122869"/>
    <w:rsid w:val="0012292C"/>
    <w:rsid w:val="00122ED1"/>
    <w:rsid w:val="00122EFD"/>
    <w:rsid w:val="00123103"/>
    <w:rsid w:val="001232D0"/>
    <w:rsid w:val="00123554"/>
    <w:rsid w:val="00123581"/>
    <w:rsid w:val="00123EA5"/>
    <w:rsid w:val="0012403F"/>
    <w:rsid w:val="00125BB9"/>
    <w:rsid w:val="00125CEC"/>
    <w:rsid w:val="001262D4"/>
    <w:rsid w:val="00126D1F"/>
    <w:rsid w:val="00127139"/>
    <w:rsid w:val="00127A9D"/>
    <w:rsid w:val="00130141"/>
    <w:rsid w:val="00130772"/>
    <w:rsid w:val="00130B2E"/>
    <w:rsid w:val="00132490"/>
    <w:rsid w:val="001326B0"/>
    <w:rsid w:val="001326FC"/>
    <w:rsid w:val="00132B02"/>
    <w:rsid w:val="00132BB8"/>
    <w:rsid w:val="0013309D"/>
    <w:rsid w:val="00133A3F"/>
    <w:rsid w:val="00134F59"/>
    <w:rsid w:val="00135834"/>
    <w:rsid w:val="001359BC"/>
    <w:rsid w:val="00135C25"/>
    <w:rsid w:val="00136741"/>
    <w:rsid w:val="00136B09"/>
    <w:rsid w:val="00136C70"/>
    <w:rsid w:val="00137309"/>
    <w:rsid w:val="001376BD"/>
    <w:rsid w:val="0014042E"/>
    <w:rsid w:val="001407CA"/>
    <w:rsid w:val="00140D7F"/>
    <w:rsid w:val="001415FA"/>
    <w:rsid w:val="00141C86"/>
    <w:rsid w:val="001426AC"/>
    <w:rsid w:val="001426C3"/>
    <w:rsid w:val="001428DF"/>
    <w:rsid w:val="00142CC0"/>
    <w:rsid w:val="00143C10"/>
    <w:rsid w:val="00144379"/>
    <w:rsid w:val="00144A9A"/>
    <w:rsid w:val="00145208"/>
    <w:rsid w:val="00145506"/>
    <w:rsid w:val="001456D9"/>
    <w:rsid w:val="001478EE"/>
    <w:rsid w:val="001509FC"/>
    <w:rsid w:val="00150A4C"/>
    <w:rsid w:val="00151052"/>
    <w:rsid w:val="001510F9"/>
    <w:rsid w:val="0015199C"/>
    <w:rsid w:val="00151A80"/>
    <w:rsid w:val="00151EC8"/>
    <w:rsid w:val="00151FD0"/>
    <w:rsid w:val="001521AA"/>
    <w:rsid w:val="00154618"/>
    <w:rsid w:val="00154B45"/>
    <w:rsid w:val="00155817"/>
    <w:rsid w:val="001559C5"/>
    <w:rsid w:val="001565B3"/>
    <w:rsid w:val="00157D38"/>
    <w:rsid w:val="001619C3"/>
    <w:rsid w:val="00162664"/>
    <w:rsid w:val="00162674"/>
    <w:rsid w:val="00162CD5"/>
    <w:rsid w:val="00163256"/>
    <w:rsid w:val="00163441"/>
    <w:rsid w:val="00163C2E"/>
    <w:rsid w:val="00164126"/>
    <w:rsid w:val="00164473"/>
    <w:rsid w:val="00164958"/>
    <w:rsid w:val="00164CA4"/>
    <w:rsid w:val="00164E04"/>
    <w:rsid w:val="001653A4"/>
    <w:rsid w:val="001659B2"/>
    <w:rsid w:val="00165D1D"/>
    <w:rsid w:val="001665FE"/>
    <w:rsid w:val="001668EC"/>
    <w:rsid w:val="001702F6"/>
    <w:rsid w:val="001704B1"/>
    <w:rsid w:val="001707BE"/>
    <w:rsid w:val="00170959"/>
    <w:rsid w:val="00171D4F"/>
    <w:rsid w:val="00173114"/>
    <w:rsid w:val="0017430A"/>
    <w:rsid w:val="001744FC"/>
    <w:rsid w:val="001745FB"/>
    <w:rsid w:val="001758E3"/>
    <w:rsid w:val="00175CC2"/>
    <w:rsid w:val="00175D23"/>
    <w:rsid w:val="00176DA0"/>
    <w:rsid w:val="0017708F"/>
    <w:rsid w:val="00177304"/>
    <w:rsid w:val="00177700"/>
    <w:rsid w:val="001778C2"/>
    <w:rsid w:val="00177A14"/>
    <w:rsid w:val="00181829"/>
    <w:rsid w:val="00182319"/>
    <w:rsid w:val="00183246"/>
    <w:rsid w:val="001833AF"/>
    <w:rsid w:val="00183F7A"/>
    <w:rsid w:val="00184E12"/>
    <w:rsid w:val="0018501C"/>
    <w:rsid w:val="00185453"/>
    <w:rsid w:val="001865EE"/>
    <w:rsid w:val="00190D46"/>
    <w:rsid w:val="0019116B"/>
    <w:rsid w:val="001928DE"/>
    <w:rsid w:val="00192E42"/>
    <w:rsid w:val="0019316B"/>
    <w:rsid w:val="00193BF3"/>
    <w:rsid w:val="001945E8"/>
    <w:rsid w:val="0019657B"/>
    <w:rsid w:val="00196C96"/>
    <w:rsid w:val="00196F16"/>
    <w:rsid w:val="00196F9B"/>
    <w:rsid w:val="001975FB"/>
    <w:rsid w:val="00197F6C"/>
    <w:rsid w:val="001A020A"/>
    <w:rsid w:val="001A0607"/>
    <w:rsid w:val="001A0BE2"/>
    <w:rsid w:val="001A0ECA"/>
    <w:rsid w:val="001A0FA6"/>
    <w:rsid w:val="001A28C4"/>
    <w:rsid w:val="001A2E51"/>
    <w:rsid w:val="001A2E7A"/>
    <w:rsid w:val="001A2EE4"/>
    <w:rsid w:val="001A3060"/>
    <w:rsid w:val="001A3300"/>
    <w:rsid w:val="001A36A8"/>
    <w:rsid w:val="001A413B"/>
    <w:rsid w:val="001A4521"/>
    <w:rsid w:val="001A4B43"/>
    <w:rsid w:val="001A4F9A"/>
    <w:rsid w:val="001A5390"/>
    <w:rsid w:val="001A5E8D"/>
    <w:rsid w:val="001A6A07"/>
    <w:rsid w:val="001B0616"/>
    <w:rsid w:val="001B0AA2"/>
    <w:rsid w:val="001B0EC3"/>
    <w:rsid w:val="001B1264"/>
    <w:rsid w:val="001B13C8"/>
    <w:rsid w:val="001B144D"/>
    <w:rsid w:val="001B34CD"/>
    <w:rsid w:val="001B3942"/>
    <w:rsid w:val="001B4376"/>
    <w:rsid w:val="001B46D4"/>
    <w:rsid w:val="001B5022"/>
    <w:rsid w:val="001B59DE"/>
    <w:rsid w:val="001B5D0F"/>
    <w:rsid w:val="001B61C1"/>
    <w:rsid w:val="001B632C"/>
    <w:rsid w:val="001B7091"/>
    <w:rsid w:val="001B72E7"/>
    <w:rsid w:val="001C0343"/>
    <w:rsid w:val="001C040E"/>
    <w:rsid w:val="001C0504"/>
    <w:rsid w:val="001C0788"/>
    <w:rsid w:val="001C0ED9"/>
    <w:rsid w:val="001C1390"/>
    <w:rsid w:val="001C13AC"/>
    <w:rsid w:val="001C144A"/>
    <w:rsid w:val="001C1EB4"/>
    <w:rsid w:val="001C2003"/>
    <w:rsid w:val="001C241E"/>
    <w:rsid w:val="001C283F"/>
    <w:rsid w:val="001C308A"/>
    <w:rsid w:val="001C38C9"/>
    <w:rsid w:val="001C3A08"/>
    <w:rsid w:val="001C439F"/>
    <w:rsid w:val="001C4DAE"/>
    <w:rsid w:val="001C5054"/>
    <w:rsid w:val="001C5863"/>
    <w:rsid w:val="001C5AD0"/>
    <w:rsid w:val="001C6667"/>
    <w:rsid w:val="001C7C8D"/>
    <w:rsid w:val="001D1073"/>
    <w:rsid w:val="001D13A0"/>
    <w:rsid w:val="001D1656"/>
    <w:rsid w:val="001D1A84"/>
    <w:rsid w:val="001D1CF9"/>
    <w:rsid w:val="001D273E"/>
    <w:rsid w:val="001D3885"/>
    <w:rsid w:val="001D38CF"/>
    <w:rsid w:val="001D4289"/>
    <w:rsid w:val="001D51A9"/>
    <w:rsid w:val="001D528C"/>
    <w:rsid w:val="001D54FB"/>
    <w:rsid w:val="001D663D"/>
    <w:rsid w:val="001E0251"/>
    <w:rsid w:val="001E0458"/>
    <w:rsid w:val="001E0510"/>
    <w:rsid w:val="001E1157"/>
    <w:rsid w:val="001E1C75"/>
    <w:rsid w:val="001E25A4"/>
    <w:rsid w:val="001E290E"/>
    <w:rsid w:val="001E3CFF"/>
    <w:rsid w:val="001E411A"/>
    <w:rsid w:val="001E4D11"/>
    <w:rsid w:val="001E5715"/>
    <w:rsid w:val="001E5F61"/>
    <w:rsid w:val="001E64E6"/>
    <w:rsid w:val="001E72A4"/>
    <w:rsid w:val="001E7A19"/>
    <w:rsid w:val="001E7FB2"/>
    <w:rsid w:val="001F003A"/>
    <w:rsid w:val="001F0A45"/>
    <w:rsid w:val="001F1B3D"/>
    <w:rsid w:val="001F270E"/>
    <w:rsid w:val="001F3075"/>
    <w:rsid w:val="001F33E0"/>
    <w:rsid w:val="001F33EA"/>
    <w:rsid w:val="001F3A5E"/>
    <w:rsid w:val="001F3CDA"/>
    <w:rsid w:val="001F479B"/>
    <w:rsid w:val="001F4CE7"/>
    <w:rsid w:val="001F5E1F"/>
    <w:rsid w:val="001F69F6"/>
    <w:rsid w:val="001F6A31"/>
    <w:rsid w:val="001F6EF4"/>
    <w:rsid w:val="001F6F9C"/>
    <w:rsid w:val="001F7607"/>
    <w:rsid w:val="001F76CC"/>
    <w:rsid w:val="001F7844"/>
    <w:rsid w:val="0020026C"/>
    <w:rsid w:val="00200AD9"/>
    <w:rsid w:val="0020129D"/>
    <w:rsid w:val="00202440"/>
    <w:rsid w:val="002027D8"/>
    <w:rsid w:val="002036EF"/>
    <w:rsid w:val="00203F8A"/>
    <w:rsid w:val="00204162"/>
    <w:rsid w:val="00204325"/>
    <w:rsid w:val="00205811"/>
    <w:rsid w:val="00205923"/>
    <w:rsid w:val="00206169"/>
    <w:rsid w:val="00206602"/>
    <w:rsid w:val="002068F7"/>
    <w:rsid w:val="002070C1"/>
    <w:rsid w:val="00207F39"/>
    <w:rsid w:val="00210872"/>
    <w:rsid w:val="00211183"/>
    <w:rsid w:val="002136CF"/>
    <w:rsid w:val="002137B6"/>
    <w:rsid w:val="002137C6"/>
    <w:rsid w:val="00213DD1"/>
    <w:rsid w:val="00214656"/>
    <w:rsid w:val="00216C25"/>
    <w:rsid w:val="00217951"/>
    <w:rsid w:val="00220145"/>
    <w:rsid w:val="002204C5"/>
    <w:rsid w:val="00220E0F"/>
    <w:rsid w:val="00222015"/>
    <w:rsid w:val="002220AA"/>
    <w:rsid w:val="00222AB6"/>
    <w:rsid w:val="00222FD4"/>
    <w:rsid w:val="002230C1"/>
    <w:rsid w:val="002231C5"/>
    <w:rsid w:val="002232B3"/>
    <w:rsid w:val="002232E8"/>
    <w:rsid w:val="00224246"/>
    <w:rsid w:val="00225C04"/>
    <w:rsid w:val="00225C5B"/>
    <w:rsid w:val="0022676E"/>
    <w:rsid w:val="002276D6"/>
    <w:rsid w:val="00227E13"/>
    <w:rsid w:val="00230CCE"/>
    <w:rsid w:val="00232A7E"/>
    <w:rsid w:val="00233E1A"/>
    <w:rsid w:val="002355DD"/>
    <w:rsid w:val="00235654"/>
    <w:rsid w:val="0023665C"/>
    <w:rsid w:val="00237918"/>
    <w:rsid w:val="00241D76"/>
    <w:rsid w:val="002428AA"/>
    <w:rsid w:val="00242ADB"/>
    <w:rsid w:val="00243188"/>
    <w:rsid w:val="0024393F"/>
    <w:rsid w:val="00243A96"/>
    <w:rsid w:val="00245075"/>
    <w:rsid w:val="002454B7"/>
    <w:rsid w:val="002463CD"/>
    <w:rsid w:val="002471E6"/>
    <w:rsid w:val="00247B47"/>
    <w:rsid w:val="0025055F"/>
    <w:rsid w:val="00251565"/>
    <w:rsid w:val="002515A2"/>
    <w:rsid w:val="00252413"/>
    <w:rsid w:val="00252F0B"/>
    <w:rsid w:val="0025366B"/>
    <w:rsid w:val="002538A3"/>
    <w:rsid w:val="00254175"/>
    <w:rsid w:val="002542E1"/>
    <w:rsid w:val="002545A2"/>
    <w:rsid w:val="00254867"/>
    <w:rsid w:val="002549E4"/>
    <w:rsid w:val="00254E91"/>
    <w:rsid w:val="002555F1"/>
    <w:rsid w:val="00256730"/>
    <w:rsid w:val="00256852"/>
    <w:rsid w:val="00260273"/>
    <w:rsid w:val="00260B7E"/>
    <w:rsid w:val="00261877"/>
    <w:rsid w:val="002618F8"/>
    <w:rsid w:val="002622F0"/>
    <w:rsid w:val="002625CC"/>
    <w:rsid w:val="00262B23"/>
    <w:rsid w:val="002637AA"/>
    <w:rsid w:val="00264619"/>
    <w:rsid w:val="0026474E"/>
    <w:rsid w:val="002647C2"/>
    <w:rsid w:val="0026487E"/>
    <w:rsid w:val="0026495E"/>
    <w:rsid w:val="00264E9C"/>
    <w:rsid w:val="00265A0D"/>
    <w:rsid w:val="00265D0A"/>
    <w:rsid w:val="002669FC"/>
    <w:rsid w:val="00266B31"/>
    <w:rsid w:val="00266DF5"/>
    <w:rsid w:val="00267A4E"/>
    <w:rsid w:val="00267E09"/>
    <w:rsid w:val="0027097C"/>
    <w:rsid w:val="00271478"/>
    <w:rsid w:val="002716E8"/>
    <w:rsid w:val="002721C2"/>
    <w:rsid w:val="002724F4"/>
    <w:rsid w:val="002725F6"/>
    <w:rsid w:val="00273428"/>
    <w:rsid w:val="00274752"/>
    <w:rsid w:val="00274B80"/>
    <w:rsid w:val="00275901"/>
    <w:rsid w:val="00276464"/>
    <w:rsid w:val="002768F3"/>
    <w:rsid w:val="00276FBA"/>
    <w:rsid w:val="00277D7C"/>
    <w:rsid w:val="0028071F"/>
    <w:rsid w:val="00280AB5"/>
    <w:rsid w:val="00280C2C"/>
    <w:rsid w:val="002816F5"/>
    <w:rsid w:val="00281848"/>
    <w:rsid w:val="00281A3D"/>
    <w:rsid w:val="00281BB0"/>
    <w:rsid w:val="00282FB2"/>
    <w:rsid w:val="0028330D"/>
    <w:rsid w:val="00283949"/>
    <w:rsid w:val="00283E34"/>
    <w:rsid w:val="002846DE"/>
    <w:rsid w:val="002854B2"/>
    <w:rsid w:val="00286FBE"/>
    <w:rsid w:val="00290496"/>
    <w:rsid w:val="00290F13"/>
    <w:rsid w:val="00291100"/>
    <w:rsid w:val="00291BA0"/>
    <w:rsid w:val="002935B3"/>
    <w:rsid w:val="00293B74"/>
    <w:rsid w:val="00294024"/>
    <w:rsid w:val="002953EC"/>
    <w:rsid w:val="002970D9"/>
    <w:rsid w:val="002A15A9"/>
    <w:rsid w:val="002A230F"/>
    <w:rsid w:val="002A314A"/>
    <w:rsid w:val="002A380D"/>
    <w:rsid w:val="002A3F08"/>
    <w:rsid w:val="002A4C1F"/>
    <w:rsid w:val="002A54A4"/>
    <w:rsid w:val="002A5546"/>
    <w:rsid w:val="002A5EF1"/>
    <w:rsid w:val="002A7AE1"/>
    <w:rsid w:val="002A7D16"/>
    <w:rsid w:val="002A7DC0"/>
    <w:rsid w:val="002B049A"/>
    <w:rsid w:val="002B0561"/>
    <w:rsid w:val="002B0FF6"/>
    <w:rsid w:val="002B16CD"/>
    <w:rsid w:val="002B2214"/>
    <w:rsid w:val="002B2B4D"/>
    <w:rsid w:val="002B2FD6"/>
    <w:rsid w:val="002B42A7"/>
    <w:rsid w:val="002B475A"/>
    <w:rsid w:val="002B4B0C"/>
    <w:rsid w:val="002B4C66"/>
    <w:rsid w:val="002B4E11"/>
    <w:rsid w:val="002B53DD"/>
    <w:rsid w:val="002B5B06"/>
    <w:rsid w:val="002B73F6"/>
    <w:rsid w:val="002B74C5"/>
    <w:rsid w:val="002B782A"/>
    <w:rsid w:val="002C0096"/>
    <w:rsid w:val="002C029A"/>
    <w:rsid w:val="002C051B"/>
    <w:rsid w:val="002C15A4"/>
    <w:rsid w:val="002C2AF7"/>
    <w:rsid w:val="002C44E2"/>
    <w:rsid w:val="002C452E"/>
    <w:rsid w:val="002C6476"/>
    <w:rsid w:val="002C715E"/>
    <w:rsid w:val="002C7753"/>
    <w:rsid w:val="002C7B26"/>
    <w:rsid w:val="002D0276"/>
    <w:rsid w:val="002D0465"/>
    <w:rsid w:val="002D052E"/>
    <w:rsid w:val="002D0915"/>
    <w:rsid w:val="002D1839"/>
    <w:rsid w:val="002D1929"/>
    <w:rsid w:val="002D1D74"/>
    <w:rsid w:val="002D27E8"/>
    <w:rsid w:val="002D27F9"/>
    <w:rsid w:val="002D3351"/>
    <w:rsid w:val="002D3D9B"/>
    <w:rsid w:val="002D566C"/>
    <w:rsid w:val="002D665F"/>
    <w:rsid w:val="002D682C"/>
    <w:rsid w:val="002D713A"/>
    <w:rsid w:val="002D7416"/>
    <w:rsid w:val="002D744D"/>
    <w:rsid w:val="002D750C"/>
    <w:rsid w:val="002D76AF"/>
    <w:rsid w:val="002D7C72"/>
    <w:rsid w:val="002E02E4"/>
    <w:rsid w:val="002E21CB"/>
    <w:rsid w:val="002E272A"/>
    <w:rsid w:val="002E2AE6"/>
    <w:rsid w:val="002E3390"/>
    <w:rsid w:val="002E435E"/>
    <w:rsid w:val="002E46A6"/>
    <w:rsid w:val="002E58D1"/>
    <w:rsid w:val="002E62CB"/>
    <w:rsid w:val="002E6590"/>
    <w:rsid w:val="002E72E6"/>
    <w:rsid w:val="002E75F8"/>
    <w:rsid w:val="002E781C"/>
    <w:rsid w:val="002E7DB3"/>
    <w:rsid w:val="002F03FA"/>
    <w:rsid w:val="002F04F2"/>
    <w:rsid w:val="002F0601"/>
    <w:rsid w:val="002F0762"/>
    <w:rsid w:val="002F100F"/>
    <w:rsid w:val="002F114A"/>
    <w:rsid w:val="002F26DA"/>
    <w:rsid w:val="002F2A13"/>
    <w:rsid w:val="002F2AD5"/>
    <w:rsid w:val="002F2B4E"/>
    <w:rsid w:val="002F3F7F"/>
    <w:rsid w:val="002F53E2"/>
    <w:rsid w:val="002F5BFB"/>
    <w:rsid w:val="002F6D02"/>
    <w:rsid w:val="002F71BB"/>
    <w:rsid w:val="002F76E8"/>
    <w:rsid w:val="002F77CB"/>
    <w:rsid w:val="00301C63"/>
    <w:rsid w:val="00301DEC"/>
    <w:rsid w:val="00302435"/>
    <w:rsid w:val="0030282C"/>
    <w:rsid w:val="00303ABA"/>
    <w:rsid w:val="00304C9A"/>
    <w:rsid w:val="0030505C"/>
    <w:rsid w:val="003050CE"/>
    <w:rsid w:val="0030533D"/>
    <w:rsid w:val="0030536A"/>
    <w:rsid w:val="003071AD"/>
    <w:rsid w:val="003074AF"/>
    <w:rsid w:val="00307F56"/>
    <w:rsid w:val="00310824"/>
    <w:rsid w:val="00310969"/>
    <w:rsid w:val="00310DDE"/>
    <w:rsid w:val="00310EFE"/>
    <w:rsid w:val="003113EC"/>
    <w:rsid w:val="00311AD6"/>
    <w:rsid w:val="00311C95"/>
    <w:rsid w:val="0031210C"/>
    <w:rsid w:val="0031248D"/>
    <w:rsid w:val="003126C0"/>
    <w:rsid w:val="0031307A"/>
    <w:rsid w:val="00314F27"/>
    <w:rsid w:val="00316338"/>
    <w:rsid w:val="003163AF"/>
    <w:rsid w:val="00317115"/>
    <w:rsid w:val="00317D08"/>
    <w:rsid w:val="003207A0"/>
    <w:rsid w:val="00320D57"/>
    <w:rsid w:val="00321AD6"/>
    <w:rsid w:val="00321B85"/>
    <w:rsid w:val="00321EA1"/>
    <w:rsid w:val="003233FD"/>
    <w:rsid w:val="0032340A"/>
    <w:rsid w:val="00323988"/>
    <w:rsid w:val="00323DF7"/>
    <w:rsid w:val="00323FFE"/>
    <w:rsid w:val="00325057"/>
    <w:rsid w:val="0032510B"/>
    <w:rsid w:val="00325B78"/>
    <w:rsid w:val="003262CF"/>
    <w:rsid w:val="00326E75"/>
    <w:rsid w:val="00327D1F"/>
    <w:rsid w:val="00327D3F"/>
    <w:rsid w:val="00330434"/>
    <w:rsid w:val="00330528"/>
    <w:rsid w:val="003308A2"/>
    <w:rsid w:val="00331799"/>
    <w:rsid w:val="003323A0"/>
    <w:rsid w:val="003324EC"/>
    <w:rsid w:val="0033269B"/>
    <w:rsid w:val="003327EC"/>
    <w:rsid w:val="00332D86"/>
    <w:rsid w:val="003330C2"/>
    <w:rsid w:val="00333BB8"/>
    <w:rsid w:val="00334096"/>
    <w:rsid w:val="003341C7"/>
    <w:rsid w:val="00334B98"/>
    <w:rsid w:val="00334F24"/>
    <w:rsid w:val="00335528"/>
    <w:rsid w:val="00335F8E"/>
    <w:rsid w:val="003368D4"/>
    <w:rsid w:val="00337F58"/>
    <w:rsid w:val="003413AA"/>
    <w:rsid w:val="00342A88"/>
    <w:rsid w:val="00342D10"/>
    <w:rsid w:val="0034309B"/>
    <w:rsid w:val="00343AC2"/>
    <w:rsid w:val="0034437F"/>
    <w:rsid w:val="00344734"/>
    <w:rsid w:val="00344FB5"/>
    <w:rsid w:val="00345003"/>
    <w:rsid w:val="003452CE"/>
    <w:rsid w:val="0034539F"/>
    <w:rsid w:val="00345DD9"/>
    <w:rsid w:val="003469E8"/>
    <w:rsid w:val="00346D43"/>
    <w:rsid w:val="003478EE"/>
    <w:rsid w:val="00347F6D"/>
    <w:rsid w:val="003502DE"/>
    <w:rsid w:val="003512AA"/>
    <w:rsid w:val="003519E3"/>
    <w:rsid w:val="003521B6"/>
    <w:rsid w:val="00352907"/>
    <w:rsid w:val="00353B34"/>
    <w:rsid w:val="00353DEC"/>
    <w:rsid w:val="00353F48"/>
    <w:rsid w:val="003547E9"/>
    <w:rsid w:val="00354E8D"/>
    <w:rsid w:val="00355BB0"/>
    <w:rsid w:val="00355BC4"/>
    <w:rsid w:val="00355D36"/>
    <w:rsid w:val="00356ADD"/>
    <w:rsid w:val="003604FF"/>
    <w:rsid w:val="003609AB"/>
    <w:rsid w:val="0036178E"/>
    <w:rsid w:val="00361DA2"/>
    <w:rsid w:val="00361E31"/>
    <w:rsid w:val="00362109"/>
    <w:rsid w:val="00362710"/>
    <w:rsid w:val="003647F8"/>
    <w:rsid w:val="0036569C"/>
    <w:rsid w:val="0036612D"/>
    <w:rsid w:val="003704EE"/>
    <w:rsid w:val="00370E1B"/>
    <w:rsid w:val="00370F40"/>
    <w:rsid w:val="0037110C"/>
    <w:rsid w:val="0037129C"/>
    <w:rsid w:val="00371523"/>
    <w:rsid w:val="003719FD"/>
    <w:rsid w:val="003726EA"/>
    <w:rsid w:val="00372AB8"/>
    <w:rsid w:val="00372E7F"/>
    <w:rsid w:val="00373236"/>
    <w:rsid w:val="00373868"/>
    <w:rsid w:val="003738E5"/>
    <w:rsid w:val="00374A6E"/>
    <w:rsid w:val="00375445"/>
    <w:rsid w:val="0037674A"/>
    <w:rsid w:val="00376FDB"/>
    <w:rsid w:val="00377432"/>
    <w:rsid w:val="00377BC0"/>
    <w:rsid w:val="00380F88"/>
    <w:rsid w:val="00382094"/>
    <w:rsid w:val="0038220E"/>
    <w:rsid w:val="00382712"/>
    <w:rsid w:val="003839BD"/>
    <w:rsid w:val="00384C39"/>
    <w:rsid w:val="003860CD"/>
    <w:rsid w:val="0038778E"/>
    <w:rsid w:val="003878E1"/>
    <w:rsid w:val="00387C77"/>
    <w:rsid w:val="003903DB"/>
    <w:rsid w:val="003916AC"/>
    <w:rsid w:val="003918D7"/>
    <w:rsid w:val="00392DC3"/>
    <w:rsid w:val="003942B9"/>
    <w:rsid w:val="00394E9C"/>
    <w:rsid w:val="00394F3B"/>
    <w:rsid w:val="0039616D"/>
    <w:rsid w:val="00396489"/>
    <w:rsid w:val="003968C4"/>
    <w:rsid w:val="00397A69"/>
    <w:rsid w:val="003A0636"/>
    <w:rsid w:val="003A53C2"/>
    <w:rsid w:val="003A6116"/>
    <w:rsid w:val="003A619C"/>
    <w:rsid w:val="003A6431"/>
    <w:rsid w:val="003A6472"/>
    <w:rsid w:val="003A70E6"/>
    <w:rsid w:val="003B0074"/>
    <w:rsid w:val="003B11D8"/>
    <w:rsid w:val="003B2625"/>
    <w:rsid w:val="003B2780"/>
    <w:rsid w:val="003B2E97"/>
    <w:rsid w:val="003B2FBE"/>
    <w:rsid w:val="003B3408"/>
    <w:rsid w:val="003B3855"/>
    <w:rsid w:val="003B43BF"/>
    <w:rsid w:val="003B4838"/>
    <w:rsid w:val="003B51F1"/>
    <w:rsid w:val="003B53F5"/>
    <w:rsid w:val="003B5AA8"/>
    <w:rsid w:val="003B75E4"/>
    <w:rsid w:val="003B7689"/>
    <w:rsid w:val="003B7AFA"/>
    <w:rsid w:val="003C0232"/>
    <w:rsid w:val="003C09D8"/>
    <w:rsid w:val="003C0A7D"/>
    <w:rsid w:val="003C323F"/>
    <w:rsid w:val="003C33DE"/>
    <w:rsid w:val="003C384D"/>
    <w:rsid w:val="003C40BB"/>
    <w:rsid w:val="003C4187"/>
    <w:rsid w:val="003C4547"/>
    <w:rsid w:val="003C4BC7"/>
    <w:rsid w:val="003C5061"/>
    <w:rsid w:val="003C520C"/>
    <w:rsid w:val="003C60D8"/>
    <w:rsid w:val="003C60F5"/>
    <w:rsid w:val="003C62E9"/>
    <w:rsid w:val="003C6709"/>
    <w:rsid w:val="003D0B65"/>
    <w:rsid w:val="003D0F77"/>
    <w:rsid w:val="003D1079"/>
    <w:rsid w:val="003D1767"/>
    <w:rsid w:val="003D1C8B"/>
    <w:rsid w:val="003D1D82"/>
    <w:rsid w:val="003D3827"/>
    <w:rsid w:val="003D613F"/>
    <w:rsid w:val="003D6144"/>
    <w:rsid w:val="003D670F"/>
    <w:rsid w:val="003D703E"/>
    <w:rsid w:val="003D7142"/>
    <w:rsid w:val="003D7D38"/>
    <w:rsid w:val="003E0634"/>
    <w:rsid w:val="003E173E"/>
    <w:rsid w:val="003E18DF"/>
    <w:rsid w:val="003E2BE5"/>
    <w:rsid w:val="003E338A"/>
    <w:rsid w:val="003E381C"/>
    <w:rsid w:val="003E3A20"/>
    <w:rsid w:val="003E4CF8"/>
    <w:rsid w:val="003E54BD"/>
    <w:rsid w:val="003E5A40"/>
    <w:rsid w:val="003E5B2A"/>
    <w:rsid w:val="003E67F4"/>
    <w:rsid w:val="003E7141"/>
    <w:rsid w:val="003E74BA"/>
    <w:rsid w:val="003E7D1D"/>
    <w:rsid w:val="003F10BF"/>
    <w:rsid w:val="003F122D"/>
    <w:rsid w:val="003F28E9"/>
    <w:rsid w:val="003F2CE3"/>
    <w:rsid w:val="003F2CE4"/>
    <w:rsid w:val="003F3AA0"/>
    <w:rsid w:val="003F3B07"/>
    <w:rsid w:val="003F418D"/>
    <w:rsid w:val="003F55AF"/>
    <w:rsid w:val="003F5D41"/>
    <w:rsid w:val="003F5E31"/>
    <w:rsid w:val="003F730C"/>
    <w:rsid w:val="003F790D"/>
    <w:rsid w:val="003F7E5B"/>
    <w:rsid w:val="003F7FAB"/>
    <w:rsid w:val="00400F86"/>
    <w:rsid w:val="0040146B"/>
    <w:rsid w:val="004016DC"/>
    <w:rsid w:val="0040288A"/>
    <w:rsid w:val="00402927"/>
    <w:rsid w:val="00403AB2"/>
    <w:rsid w:val="00403F21"/>
    <w:rsid w:val="00404926"/>
    <w:rsid w:val="004056B9"/>
    <w:rsid w:val="00406469"/>
    <w:rsid w:val="0040653E"/>
    <w:rsid w:val="0040688D"/>
    <w:rsid w:val="00406A37"/>
    <w:rsid w:val="00406EB1"/>
    <w:rsid w:val="00410B5B"/>
    <w:rsid w:val="0041148D"/>
    <w:rsid w:val="00411B58"/>
    <w:rsid w:val="00412187"/>
    <w:rsid w:val="00412400"/>
    <w:rsid w:val="00412414"/>
    <w:rsid w:val="00412722"/>
    <w:rsid w:val="00413F78"/>
    <w:rsid w:val="004142DA"/>
    <w:rsid w:val="00414835"/>
    <w:rsid w:val="00414FF0"/>
    <w:rsid w:val="00415A8E"/>
    <w:rsid w:val="00416396"/>
    <w:rsid w:val="0041721E"/>
    <w:rsid w:val="0041788E"/>
    <w:rsid w:val="00417EA1"/>
    <w:rsid w:val="004214B4"/>
    <w:rsid w:val="004215E8"/>
    <w:rsid w:val="004219DC"/>
    <w:rsid w:val="00421A3A"/>
    <w:rsid w:val="00422A1B"/>
    <w:rsid w:val="0042317D"/>
    <w:rsid w:val="004231C6"/>
    <w:rsid w:val="004234DB"/>
    <w:rsid w:val="00425147"/>
    <w:rsid w:val="00425295"/>
    <w:rsid w:val="0042534C"/>
    <w:rsid w:val="00425D12"/>
    <w:rsid w:val="00426F2B"/>
    <w:rsid w:val="004278A1"/>
    <w:rsid w:val="00430033"/>
    <w:rsid w:val="004311B4"/>
    <w:rsid w:val="00431818"/>
    <w:rsid w:val="00431C31"/>
    <w:rsid w:val="00431CA2"/>
    <w:rsid w:val="004328F1"/>
    <w:rsid w:val="00432F6E"/>
    <w:rsid w:val="00433121"/>
    <w:rsid w:val="0043331B"/>
    <w:rsid w:val="0043351D"/>
    <w:rsid w:val="00433D44"/>
    <w:rsid w:val="00434640"/>
    <w:rsid w:val="00434817"/>
    <w:rsid w:val="00435858"/>
    <w:rsid w:val="0043587B"/>
    <w:rsid w:val="00436DFB"/>
    <w:rsid w:val="004370D5"/>
    <w:rsid w:val="00437957"/>
    <w:rsid w:val="00437DC8"/>
    <w:rsid w:val="00440721"/>
    <w:rsid w:val="00440F31"/>
    <w:rsid w:val="00440FA7"/>
    <w:rsid w:val="00441036"/>
    <w:rsid w:val="004412FE"/>
    <w:rsid w:val="0044144E"/>
    <w:rsid w:val="00442AB5"/>
    <w:rsid w:val="0044344C"/>
    <w:rsid w:val="00443F7D"/>
    <w:rsid w:val="00443FA1"/>
    <w:rsid w:val="004446D7"/>
    <w:rsid w:val="00444C37"/>
    <w:rsid w:val="0044505E"/>
    <w:rsid w:val="00445F05"/>
    <w:rsid w:val="0044622A"/>
    <w:rsid w:val="004463CE"/>
    <w:rsid w:val="00446468"/>
    <w:rsid w:val="0044699B"/>
    <w:rsid w:val="00446B25"/>
    <w:rsid w:val="00447C56"/>
    <w:rsid w:val="004500A8"/>
    <w:rsid w:val="00451451"/>
    <w:rsid w:val="0045161C"/>
    <w:rsid w:val="00451B31"/>
    <w:rsid w:val="00451B63"/>
    <w:rsid w:val="004530F1"/>
    <w:rsid w:val="00453631"/>
    <w:rsid w:val="004536A8"/>
    <w:rsid w:val="00453C91"/>
    <w:rsid w:val="004545D9"/>
    <w:rsid w:val="00454CD4"/>
    <w:rsid w:val="00455615"/>
    <w:rsid w:val="00455C75"/>
    <w:rsid w:val="0046020E"/>
    <w:rsid w:val="004602F7"/>
    <w:rsid w:val="0046076E"/>
    <w:rsid w:val="00460A9E"/>
    <w:rsid w:val="00461115"/>
    <w:rsid w:val="00461460"/>
    <w:rsid w:val="00461AAC"/>
    <w:rsid w:val="00461DA6"/>
    <w:rsid w:val="004622EF"/>
    <w:rsid w:val="00462335"/>
    <w:rsid w:val="00462732"/>
    <w:rsid w:val="00462F08"/>
    <w:rsid w:val="00463084"/>
    <w:rsid w:val="00466227"/>
    <w:rsid w:val="00466288"/>
    <w:rsid w:val="00467B94"/>
    <w:rsid w:val="00467F77"/>
    <w:rsid w:val="00470C9F"/>
    <w:rsid w:val="0047199E"/>
    <w:rsid w:val="004723D5"/>
    <w:rsid w:val="00472BB2"/>
    <w:rsid w:val="00472D49"/>
    <w:rsid w:val="004735F1"/>
    <w:rsid w:val="00473991"/>
    <w:rsid w:val="00473EFB"/>
    <w:rsid w:val="00475349"/>
    <w:rsid w:val="0047544F"/>
    <w:rsid w:val="0047561C"/>
    <w:rsid w:val="004756DD"/>
    <w:rsid w:val="004759D4"/>
    <w:rsid w:val="0047656F"/>
    <w:rsid w:val="0047658F"/>
    <w:rsid w:val="00476AAD"/>
    <w:rsid w:val="00477E03"/>
    <w:rsid w:val="00480634"/>
    <w:rsid w:val="00480793"/>
    <w:rsid w:val="0048113C"/>
    <w:rsid w:val="00481665"/>
    <w:rsid w:val="00484433"/>
    <w:rsid w:val="004854C2"/>
    <w:rsid w:val="004879FC"/>
    <w:rsid w:val="00491235"/>
    <w:rsid w:val="00491331"/>
    <w:rsid w:val="00491771"/>
    <w:rsid w:val="004949B2"/>
    <w:rsid w:val="00495198"/>
    <w:rsid w:val="00495310"/>
    <w:rsid w:val="00496984"/>
    <w:rsid w:val="00496C40"/>
    <w:rsid w:val="00496DA4"/>
    <w:rsid w:val="004975BB"/>
    <w:rsid w:val="0049795A"/>
    <w:rsid w:val="00497B07"/>
    <w:rsid w:val="00497D47"/>
    <w:rsid w:val="004A0ABB"/>
    <w:rsid w:val="004A12CD"/>
    <w:rsid w:val="004A1F2A"/>
    <w:rsid w:val="004A2BF7"/>
    <w:rsid w:val="004A30EA"/>
    <w:rsid w:val="004A46E9"/>
    <w:rsid w:val="004A4898"/>
    <w:rsid w:val="004A4A38"/>
    <w:rsid w:val="004A53CA"/>
    <w:rsid w:val="004A555E"/>
    <w:rsid w:val="004A6052"/>
    <w:rsid w:val="004A6FF4"/>
    <w:rsid w:val="004A7C2C"/>
    <w:rsid w:val="004B0508"/>
    <w:rsid w:val="004B1A73"/>
    <w:rsid w:val="004B30AD"/>
    <w:rsid w:val="004B316E"/>
    <w:rsid w:val="004B3482"/>
    <w:rsid w:val="004B3CA9"/>
    <w:rsid w:val="004B3D35"/>
    <w:rsid w:val="004B3F0F"/>
    <w:rsid w:val="004B4C38"/>
    <w:rsid w:val="004B5399"/>
    <w:rsid w:val="004B5CD8"/>
    <w:rsid w:val="004B68F0"/>
    <w:rsid w:val="004B738A"/>
    <w:rsid w:val="004B742A"/>
    <w:rsid w:val="004B75BD"/>
    <w:rsid w:val="004B7DE7"/>
    <w:rsid w:val="004C103A"/>
    <w:rsid w:val="004C1B87"/>
    <w:rsid w:val="004C1FD4"/>
    <w:rsid w:val="004C2BA7"/>
    <w:rsid w:val="004C2FED"/>
    <w:rsid w:val="004C38AF"/>
    <w:rsid w:val="004C397E"/>
    <w:rsid w:val="004C3BFC"/>
    <w:rsid w:val="004C3F8B"/>
    <w:rsid w:val="004C4340"/>
    <w:rsid w:val="004C4D38"/>
    <w:rsid w:val="004C50D1"/>
    <w:rsid w:val="004C5EA8"/>
    <w:rsid w:val="004C6A17"/>
    <w:rsid w:val="004C73B4"/>
    <w:rsid w:val="004D0317"/>
    <w:rsid w:val="004D03DD"/>
    <w:rsid w:val="004D1118"/>
    <w:rsid w:val="004D11F2"/>
    <w:rsid w:val="004D1258"/>
    <w:rsid w:val="004D21A4"/>
    <w:rsid w:val="004D303F"/>
    <w:rsid w:val="004D328B"/>
    <w:rsid w:val="004D32E9"/>
    <w:rsid w:val="004D4150"/>
    <w:rsid w:val="004D518E"/>
    <w:rsid w:val="004D6797"/>
    <w:rsid w:val="004D6E8A"/>
    <w:rsid w:val="004D6F30"/>
    <w:rsid w:val="004D7AF2"/>
    <w:rsid w:val="004E0E21"/>
    <w:rsid w:val="004E2099"/>
    <w:rsid w:val="004E3E12"/>
    <w:rsid w:val="004E3FE2"/>
    <w:rsid w:val="004E42BD"/>
    <w:rsid w:val="004E4C6D"/>
    <w:rsid w:val="004E52D6"/>
    <w:rsid w:val="004E69B1"/>
    <w:rsid w:val="004E6C79"/>
    <w:rsid w:val="004E75FF"/>
    <w:rsid w:val="004E7819"/>
    <w:rsid w:val="004E7C4A"/>
    <w:rsid w:val="004F0B33"/>
    <w:rsid w:val="004F19B4"/>
    <w:rsid w:val="004F1BC0"/>
    <w:rsid w:val="004F222D"/>
    <w:rsid w:val="004F31F8"/>
    <w:rsid w:val="004F3360"/>
    <w:rsid w:val="004F3451"/>
    <w:rsid w:val="004F380C"/>
    <w:rsid w:val="004F3C38"/>
    <w:rsid w:val="004F3D00"/>
    <w:rsid w:val="004F4AE0"/>
    <w:rsid w:val="004F4C78"/>
    <w:rsid w:val="004F502B"/>
    <w:rsid w:val="004F5534"/>
    <w:rsid w:val="004F5628"/>
    <w:rsid w:val="004F5989"/>
    <w:rsid w:val="004F658B"/>
    <w:rsid w:val="004F69D4"/>
    <w:rsid w:val="004F745E"/>
    <w:rsid w:val="004F7B9E"/>
    <w:rsid w:val="005000D1"/>
    <w:rsid w:val="00500C80"/>
    <w:rsid w:val="0050134D"/>
    <w:rsid w:val="00501499"/>
    <w:rsid w:val="005018F6"/>
    <w:rsid w:val="00501EF8"/>
    <w:rsid w:val="00502066"/>
    <w:rsid w:val="00502073"/>
    <w:rsid w:val="00502F2D"/>
    <w:rsid w:val="00503EAE"/>
    <w:rsid w:val="005064FC"/>
    <w:rsid w:val="00510297"/>
    <w:rsid w:val="0051050A"/>
    <w:rsid w:val="00510BE1"/>
    <w:rsid w:val="00510FD3"/>
    <w:rsid w:val="0051169A"/>
    <w:rsid w:val="00511740"/>
    <w:rsid w:val="00511A3F"/>
    <w:rsid w:val="00511C06"/>
    <w:rsid w:val="00512C3F"/>
    <w:rsid w:val="005131B9"/>
    <w:rsid w:val="0051394F"/>
    <w:rsid w:val="00513F36"/>
    <w:rsid w:val="00514A3E"/>
    <w:rsid w:val="00514C4E"/>
    <w:rsid w:val="00514EF9"/>
    <w:rsid w:val="005150EA"/>
    <w:rsid w:val="005152A6"/>
    <w:rsid w:val="00515B0A"/>
    <w:rsid w:val="00515F92"/>
    <w:rsid w:val="00521200"/>
    <w:rsid w:val="005228E5"/>
    <w:rsid w:val="005242D3"/>
    <w:rsid w:val="00524323"/>
    <w:rsid w:val="00525157"/>
    <w:rsid w:val="00525406"/>
    <w:rsid w:val="00525E6A"/>
    <w:rsid w:val="00526496"/>
    <w:rsid w:val="00526CBB"/>
    <w:rsid w:val="00526F2C"/>
    <w:rsid w:val="0052735B"/>
    <w:rsid w:val="0053070E"/>
    <w:rsid w:val="005307B4"/>
    <w:rsid w:val="005315C6"/>
    <w:rsid w:val="005317E5"/>
    <w:rsid w:val="0053211A"/>
    <w:rsid w:val="00532414"/>
    <w:rsid w:val="005325EA"/>
    <w:rsid w:val="005328FE"/>
    <w:rsid w:val="005336D3"/>
    <w:rsid w:val="00534A82"/>
    <w:rsid w:val="00535242"/>
    <w:rsid w:val="00535462"/>
    <w:rsid w:val="00535C1F"/>
    <w:rsid w:val="005361A1"/>
    <w:rsid w:val="0053784A"/>
    <w:rsid w:val="00537C3A"/>
    <w:rsid w:val="00537DC3"/>
    <w:rsid w:val="00537FA9"/>
    <w:rsid w:val="00541130"/>
    <w:rsid w:val="005416A7"/>
    <w:rsid w:val="005418B4"/>
    <w:rsid w:val="005418D5"/>
    <w:rsid w:val="00542147"/>
    <w:rsid w:val="00542EA2"/>
    <w:rsid w:val="00543893"/>
    <w:rsid w:val="00543FF7"/>
    <w:rsid w:val="00544302"/>
    <w:rsid w:val="00544470"/>
    <w:rsid w:val="00544FF6"/>
    <w:rsid w:val="00545D9B"/>
    <w:rsid w:val="0054680C"/>
    <w:rsid w:val="00546EA4"/>
    <w:rsid w:val="005470C9"/>
    <w:rsid w:val="0054772F"/>
    <w:rsid w:val="00547F0A"/>
    <w:rsid w:val="00550018"/>
    <w:rsid w:val="005502BA"/>
    <w:rsid w:val="0055074D"/>
    <w:rsid w:val="005509E4"/>
    <w:rsid w:val="00550DED"/>
    <w:rsid w:val="00550F53"/>
    <w:rsid w:val="00551234"/>
    <w:rsid w:val="005523DD"/>
    <w:rsid w:val="00552451"/>
    <w:rsid w:val="00552F7E"/>
    <w:rsid w:val="005533D2"/>
    <w:rsid w:val="005537A9"/>
    <w:rsid w:val="00553C1B"/>
    <w:rsid w:val="00555233"/>
    <w:rsid w:val="005552F4"/>
    <w:rsid w:val="00555A91"/>
    <w:rsid w:val="0055648C"/>
    <w:rsid w:val="00556658"/>
    <w:rsid w:val="005606AD"/>
    <w:rsid w:val="00560909"/>
    <w:rsid w:val="00561766"/>
    <w:rsid w:val="005627A9"/>
    <w:rsid w:val="00562A12"/>
    <w:rsid w:val="00562B6A"/>
    <w:rsid w:val="0056311B"/>
    <w:rsid w:val="00563A6B"/>
    <w:rsid w:val="005641CA"/>
    <w:rsid w:val="00564B19"/>
    <w:rsid w:val="00564C3A"/>
    <w:rsid w:val="00564EE7"/>
    <w:rsid w:val="00565F90"/>
    <w:rsid w:val="005666DA"/>
    <w:rsid w:val="00567926"/>
    <w:rsid w:val="005721F5"/>
    <w:rsid w:val="00572F51"/>
    <w:rsid w:val="00572F7B"/>
    <w:rsid w:val="005730A2"/>
    <w:rsid w:val="00573545"/>
    <w:rsid w:val="005750D6"/>
    <w:rsid w:val="00575CAE"/>
    <w:rsid w:val="00576684"/>
    <w:rsid w:val="0057724D"/>
    <w:rsid w:val="00577CCA"/>
    <w:rsid w:val="00577DB3"/>
    <w:rsid w:val="00580901"/>
    <w:rsid w:val="00580AA6"/>
    <w:rsid w:val="0058147F"/>
    <w:rsid w:val="00581D17"/>
    <w:rsid w:val="00581E3D"/>
    <w:rsid w:val="0058255A"/>
    <w:rsid w:val="00583E64"/>
    <w:rsid w:val="00583E97"/>
    <w:rsid w:val="0058416E"/>
    <w:rsid w:val="00584652"/>
    <w:rsid w:val="005859BC"/>
    <w:rsid w:val="00586060"/>
    <w:rsid w:val="005860E7"/>
    <w:rsid w:val="005872CC"/>
    <w:rsid w:val="00587953"/>
    <w:rsid w:val="00587B38"/>
    <w:rsid w:val="00587FAB"/>
    <w:rsid w:val="005909A0"/>
    <w:rsid w:val="00591615"/>
    <w:rsid w:val="0059275D"/>
    <w:rsid w:val="00592B5E"/>
    <w:rsid w:val="005939A2"/>
    <w:rsid w:val="005943E7"/>
    <w:rsid w:val="00594EC0"/>
    <w:rsid w:val="005950FB"/>
    <w:rsid w:val="005953F6"/>
    <w:rsid w:val="00595587"/>
    <w:rsid w:val="00596DBD"/>
    <w:rsid w:val="005A026D"/>
    <w:rsid w:val="005A2264"/>
    <w:rsid w:val="005A23E6"/>
    <w:rsid w:val="005A3407"/>
    <w:rsid w:val="005A3713"/>
    <w:rsid w:val="005A3739"/>
    <w:rsid w:val="005A396D"/>
    <w:rsid w:val="005A4071"/>
    <w:rsid w:val="005A61C8"/>
    <w:rsid w:val="005A66E6"/>
    <w:rsid w:val="005A681A"/>
    <w:rsid w:val="005A6C05"/>
    <w:rsid w:val="005A7016"/>
    <w:rsid w:val="005A7032"/>
    <w:rsid w:val="005A7C3F"/>
    <w:rsid w:val="005A7C57"/>
    <w:rsid w:val="005B129C"/>
    <w:rsid w:val="005B1686"/>
    <w:rsid w:val="005B194D"/>
    <w:rsid w:val="005B1EE3"/>
    <w:rsid w:val="005B1EE4"/>
    <w:rsid w:val="005B27E0"/>
    <w:rsid w:val="005B2E5A"/>
    <w:rsid w:val="005B2E85"/>
    <w:rsid w:val="005B350A"/>
    <w:rsid w:val="005B3613"/>
    <w:rsid w:val="005B470A"/>
    <w:rsid w:val="005B47D2"/>
    <w:rsid w:val="005B4F43"/>
    <w:rsid w:val="005B541B"/>
    <w:rsid w:val="005B67F3"/>
    <w:rsid w:val="005B7149"/>
    <w:rsid w:val="005B7D6F"/>
    <w:rsid w:val="005B7F0D"/>
    <w:rsid w:val="005B7F25"/>
    <w:rsid w:val="005C0011"/>
    <w:rsid w:val="005C005E"/>
    <w:rsid w:val="005C0A15"/>
    <w:rsid w:val="005C0CB3"/>
    <w:rsid w:val="005C2346"/>
    <w:rsid w:val="005C24A6"/>
    <w:rsid w:val="005C262A"/>
    <w:rsid w:val="005C2F3F"/>
    <w:rsid w:val="005C3064"/>
    <w:rsid w:val="005C3B90"/>
    <w:rsid w:val="005C3BC8"/>
    <w:rsid w:val="005C4C1F"/>
    <w:rsid w:val="005C4C25"/>
    <w:rsid w:val="005C5F6C"/>
    <w:rsid w:val="005C6648"/>
    <w:rsid w:val="005C6E5C"/>
    <w:rsid w:val="005C6F18"/>
    <w:rsid w:val="005C7A1D"/>
    <w:rsid w:val="005D024C"/>
    <w:rsid w:val="005D09C6"/>
    <w:rsid w:val="005D0FDB"/>
    <w:rsid w:val="005D1506"/>
    <w:rsid w:val="005D1CE1"/>
    <w:rsid w:val="005D222A"/>
    <w:rsid w:val="005D2D7A"/>
    <w:rsid w:val="005D33E7"/>
    <w:rsid w:val="005D3C5E"/>
    <w:rsid w:val="005D40CB"/>
    <w:rsid w:val="005D4161"/>
    <w:rsid w:val="005D565B"/>
    <w:rsid w:val="005D5D13"/>
    <w:rsid w:val="005D6151"/>
    <w:rsid w:val="005D7042"/>
    <w:rsid w:val="005D75FA"/>
    <w:rsid w:val="005D7AC9"/>
    <w:rsid w:val="005E04B5"/>
    <w:rsid w:val="005E10FB"/>
    <w:rsid w:val="005E11F3"/>
    <w:rsid w:val="005E1209"/>
    <w:rsid w:val="005E29A9"/>
    <w:rsid w:val="005E3666"/>
    <w:rsid w:val="005E3C06"/>
    <w:rsid w:val="005E4B40"/>
    <w:rsid w:val="005E4C3B"/>
    <w:rsid w:val="005E52E5"/>
    <w:rsid w:val="005E52E9"/>
    <w:rsid w:val="005E5497"/>
    <w:rsid w:val="005E61BD"/>
    <w:rsid w:val="005E6559"/>
    <w:rsid w:val="005E6F56"/>
    <w:rsid w:val="005E7104"/>
    <w:rsid w:val="005E775A"/>
    <w:rsid w:val="005F16EE"/>
    <w:rsid w:val="005F26A6"/>
    <w:rsid w:val="005F2955"/>
    <w:rsid w:val="005F35D8"/>
    <w:rsid w:val="005F3971"/>
    <w:rsid w:val="005F41E2"/>
    <w:rsid w:val="005F4357"/>
    <w:rsid w:val="005F47F7"/>
    <w:rsid w:val="005F7804"/>
    <w:rsid w:val="005F785B"/>
    <w:rsid w:val="005F79AD"/>
    <w:rsid w:val="00601591"/>
    <w:rsid w:val="00601638"/>
    <w:rsid w:val="006018D9"/>
    <w:rsid w:val="006018F3"/>
    <w:rsid w:val="00601E7A"/>
    <w:rsid w:val="00602B1F"/>
    <w:rsid w:val="006032C6"/>
    <w:rsid w:val="00605580"/>
    <w:rsid w:val="00605964"/>
    <w:rsid w:val="00605B14"/>
    <w:rsid w:val="00605CCD"/>
    <w:rsid w:val="00605F33"/>
    <w:rsid w:val="006061EB"/>
    <w:rsid w:val="00606413"/>
    <w:rsid w:val="00606DBB"/>
    <w:rsid w:val="00607E50"/>
    <w:rsid w:val="006112D3"/>
    <w:rsid w:val="0061218D"/>
    <w:rsid w:val="0061247D"/>
    <w:rsid w:val="006129EA"/>
    <w:rsid w:val="00613392"/>
    <w:rsid w:val="0061352A"/>
    <w:rsid w:val="00613551"/>
    <w:rsid w:val="006139F0"/>
    <w:rsid w:val="00614054"/>
    <w:rsid w:val="00614A75"/>
    <w:rsid w:val="00615D68"/>
    <w:rsid w:val="006166BC"/>
    <w:rsid w:val="00620290"/>
    <w:rsid w:val="00620A19"/>
    <w:rsid w:val="00621F2F"/>
    <w:rsid w:val="00624F63"/>
    <w:rsid w:val="00625088"/>
    <w:rsid w:val="00625117"/>
    <w:rsid w:val="006254BE"/>
    <w:rsid w:val="00625782"/>
    <w:rsid w:val="0062589A"/>
    <w:rsid w:val="00625988"/>
    <w:rsid w:val="00625994"/>
    <w:rsid w:val="00625AE6"/>
    <w:rsid w:val="006268D0"/>
    <w:rsid w:val="00627813"/>
    <w:rsid w:val="00627E84"/>
    <w:rsid w:val="00630480"/>
    <w:rsid w:val="00630D0F"/>
    <w:rsid w:val="006317A7"/>
    <w:rsid w:val="00632AF8"/>
    <w:rsid w:val="00633022"/>
    <w:rsid w:val="006337A7"/>
    <w:rsid w:val="00635C87"/>
    <w:rsid w:val="00636791"/>
    <w:rsid w:val="006374FE"/>
    <w:rsid w:val="0063769D"/>
    <w:rsid w:val="006378B5"/>
    <w:rsid w:val="00637ECD"/>
    <w:rsid w:val="00640E1C"/>
    <w:rsid w:val="00641089"/>
    <w:rsid w:val="00641D30"/>
    <w:rsid w:val="00642593"/>
    <w:rsid w:val="00642F0C"/>
    <w:rsid w:val="00643F4B"/>
    <w:rsid w:val="00643FD9"/>
    <w:rsid w:val="006442B6"/>
    <w:rsid w:val="006448B1"/>
    <w:rsid w:val="00644E4D"/>
    <w:rsid w:val="006454BB"/>
    <w:rsid w:val="00645A0B"/>
    <w:rsid w:val="0064735F"/>
    <w:rsid w:val="00647DC0"/>
    <w:rsid w:val="006500BB"/>
    <w:rsid w:val="00651AAE"/>
    <w:rsid w:val="00651C42"/>
    <w:rsid w:val="00651FAA"/>
    <w:rsid w:val="00652073"/>
    <w:rsid w:val="00652AD3"/>
    <w:rsid w:val="00654055"/>
    <w:rsid w:val="0065549F"/>
    <w:rsid w:val="0065552A"/>
    <w:rsid w:val="00655E9C"/>
    <w:rsid w:val="006573A8"/>
    <w:rsid w:val="00657939"/>
    <w:rsid w:val="00657A8B"/>
    <w:rsid w:val="00657ED1"/>
    <w:rsid w:val="00660FCD"/>
    <w:rsid w:val="00662B84"/>
    <w:rsid w:val="00663261"/>
    <w:rsid w:val="00663AF3"/>
    <w:rsid w:val="00664B71"/>
    <w:rsid w:val="00664C7C"/>
    <w:rsid w:val="006650AB"/>
    <w:rsid w:val="0066596A"/>
    <w:rsid w:val="006659D0"/>
    <w:rsid w:val="00665BEA"/>
    <w:rsid w:val="00665F7E"/>
    <w:rsid w:val="00666094"/>
    <w:rsid w:val="00667126"/>
    <w:rsid w:val="00667ECA"/>
    <w:rsid w:val="0067030F"/>
    <w:rsid w:val="006703A1"/>
    <w:rsid w:val="00670434"/>
    <w:rsid w:val="00670965"/>
    <w:rsid w:val="00670BCD"/>
    <w:rsid w:val="0067123C"/>
    <w:rsid w:val="00671E12"/>
    <w:rsid w:val="00672255"/>
    <w:rsid w:val="00673197"/>
    <w:rsid w:val="006735AE"/>
    <w:rsid w:val="00674110"/>
    <w:rsid w:val="0067421C"/>
    <w:rsid w:val="00674484"/>
    <w:rsid w:val="00674919"/>
    <w:rsid w:val="006751A7"/>
    <w:rsid w:val="006756E1"/>
    <w:rsid w:val="006759AB"/>
    <w:rsid w:val="00676440"/>
    <w:rsid w:val="00676AE0"/>
    <w:rsid w:val="00677003"/>
    <w:rsid w:val="00682089"/>
    <w:rsid w:val="006820EC"/>
    <w:rsid w:val="0068278F"/>
    <w:rsid w:val="006832E0"/>
    <w:rsid w:val="00685796"/>
    <w:rsid w:val="0068713F"/>
    <w:rsid w:val="00690BB2"/>
    <w:rsid w:val="0069143F"/>
    <w:rsid w:val="006916C4"/>
    <w:rsid w:val="00691761"/>
    <w:rsid w:val="006925D0"/>
    <w:rsid w:val="00692F17"/>
    <w:rsid w:val="00693315"/>
    <w:rsid w:val="00693C1F"/>
    <w:rsid w:val="0069416B"/>
    <w:rsid w:val="00695731"/>
    <w:rsid w:val="00696335"/>
    <w:rsid w:val="0069645C"/>
    <w:rsid w:val="0069693B"/>
    <w:rsid w:val="00696F88"/>
    <w:rsid w:val="00697043"/>
    <w:rsid w:val="006A02AD"/>
    <w:rsid w:val="006A200C"/>
    <w:rsid w:val="006A27C8"/>
    <w:rsid w:val="006A41A8"/>
    <w:rsid w:val="006A433E"/>
    <w:rsid w:val="006A474C"/>
    <w:rsid w:val="006A4753"/>
    <w:rsid w:val="006A5886"/>
    <w:rsid w:val="006A6199"/>
    <w:rsid w:val="006A6611"/>
    <w:rsid w:val="006A767A"/>
    <w:rsid w:val="006B0047"/>
    <w:rsid w:val="006B012D"/>
    <w:rsid w:val="006B0683"/>
    <w:rsid w:val="006B0D53"/>
    <w:rsid w:val="006B0FD5"/>
    <w:rsid w:val="006B1143"/>
    <w:rsid w:val="006B11DF"/>
    <w:rsid w:val="006B1A71"/>
    <w:rsid w:val="006B1C6C"/>
    <w:rsid w:val="006B2A94"/>
    <w:rsid w:val="006B37C4"/>
    <w:rsid w:val="006B3C2B"/>
    <w:rsid w:val="006B4D26"/>
    <w:rsid w:val="006B566D"/>
    <w:rsid w:val="006B5DE2"/>
    <w:rsid w:val="006B6C6A"/>
    <w:rsid w:val="006B6EB8"/>
    <w:rsid w:val="006B740E"/>
    <w:rsid w:val="006C19A1"/>
    <w:rsid w:val="006C2306"/>
    <w:rsid w:val="006C2358"/>
    <w:rsid w:val="006C36B7"/>
    <w:rsid w:val="006C3DE6"/>
    <w:rsid w:val="006C49B3"/>
    <w:rsid w:val="006C5971"/>
    <w:rsid w:val="006C5E7E"/>
    <w:rsid w:val="006C6529"/>
    <w:rsid w:val="006C6B52"/>
    <w:rsid w:val="006C7DAD"/>
    <w:rsid w:val="006D03FE"/>
    <w:rsid w:val="006D073A"/>
    <w:rsid w:val="006D0EB6"/>
    <w:rsid w:val="006D1B1B"/>
    <w:rsid w:val="006D251D"/>
    <w:rsid w:val="006D2FC7"/>
    <w:rsid w:val="006D31C6"/>
    <w:rsid w:val="006D3285"/>
    <w:rsid w:val="006D465B"/>
    <w:rsid w:val="006D6392"/>
    <w:rsid w:val="006D7430"/>
    <w:rsid w:val="006D7FE7"/>
    <w:rsid w:val="006E11B3"/>
    <w:rsid w:val="006E17B9"/>
    <w:rsid w:val="006E1B89"/>
    <w:rsid w:val="006E231C"/>
    <w:rsid w:val="006E2C19"/>
    <w:rsid w:val="006E38F2"/>
    <w:rsid w:val="006E3FFC"/>
    <w:rsid w:val="006E4287"/>
    <w:rsid w:val="006E4950"/>
    <w:rsid w:val="006E4BD6"/>
    <w:rsid w:val="006E5044"/>
    <w:rsid w:val="006E52DE"/>
    <w:rsid w:val="006E6F73"/>
    <w:rsid w:val="006E7834"/>
    <w:rsid w:val="006E7B5B"/>
    <w:rsid w:val="006E7BD1"/>
    <w:rsid w:val="006F1A0F"/>
    <w:rsid w:val="006F2844"/>
    <w:rsid w:val="006F29CF"/>
    <w:rsid w:val="006F4223"/>
    <w:rsid w:val="006F78B6"/>
    <w:rsid w:val="00700567"/>
    <w:rsid w:val="00700B68"/>
    <w:rsid w:val="00700D5B"/>
    <w:rsid w:val="00701225"/>
    <w:rsid w:val="007012FF"/>
    <w:rsid w:val="0070133D"/>
    <w:rsid w:val="007027EC"/>
    <w:rsid w:val="00702A0A"/>
    <w:rsid w:val="00702B47"/>
    <w:rsid w:val="00702C33"/>
    <w:rsid w:val="00702C3E"/>
    <w:rsid w:val="00703303"/>
    <w:rsid w:val="007052B1"/>
    <w:rsid w:val="00705895"/>
    <w:rsid w:val="00706095"/>
    <w:rsid w:val="00706AFB"/>
    <w:rsid w:val="00706C7E"/>
    <w:rsid w:val="0070703C"/>
    <w:rsid w:val="00707427"/>
    <w:rsid w:val="00707D80"/>
    <w:rsid w:val="00707F06"/>
    <w:rsid w:val="0071144E"/>
    <w:rsid w:val="00711D38"/>
    <w:rsid w:val="0071220E"/>
    <w:rsid w:val="00712F8B"/>
    <w:rsid w:val="00713112"/>
    <w:rsid w:val="007132C5"/>
    <w:rsid w:val="00713370"/>
    <w:rsid w:val="00713CEB"/>
    <w:rsid w:val="0071408F"/>
    <w:rsid w:val="00714270"/>
    <w:rsid w:val="007143EC"/>
    <w:rsid w:val="00714CE6"/>
    <w:rsid w:val="0071504D"/>
    <w:rsid w:val="007159FD"/>
    <w:rsid w:val="00716776"/>
    <w:rsid w:val="00716AB5"/>
    <w:rsid w:val="00716CBE"/>
    <w:rsid w:val="00717642"/>
    <w:rsid w:val="00721132"/>
    <w:rsid w:val="00722056"/>
    <w:rsid w:val="00722112"/>
    <w:rsid w:val="00722603"/>
    <w:rsid w:val="0072297D"/>
    <w:rsid w:val="0072341C"/>
    <w:rsid w:val="0072363E"/>
    <w:rsid w:val="00723DAC"/>
    <w:rsid w:val="00723FE7"/>
    <w:rsid w:val="00724C95"/>
    <w:rsid w:val="007269E7"/>
    <w:rsid w:val="00726E49"/>
    <w:rsid w:val="00727761"/>
    <w:rsid w:val="00727FF7"/>
    <w:rsid w:val="00730CF4"/>
    <w:rsid w:val="00731D50"/>
    <w:rsid w:val="00731D8C"/>
    <w:rsid w:val="00732A7F"/>
    <w:rsid w:val="007335D8"/>
    <w:rsid w:val="007338B6"/>
    <w:rsid w:val="00734704"/>
    <w:rsid w:val="00735933"/>
    <w:rsid w:val="00735BED"/>
    <w:rsid w:val="00735F75"/>
    <w:rsid w:val="0073636B"/>
    <w:rsid w:val="0073678E"/>
    <w:rsid w:val="00740C90"/>
    <w:rsid w:val="00740E86"/>
    <w:rsid w:val="0074129E"/>
    <w:rsid w:val="00742028"/>
    <w:rsid w:val="00743C41"/>
    <w:rsid w:val="00743CBD"/>
    <w:rsid w:val="00744425"/>
    <w:rsid w:val="00744C5E"/>
    <w:rsid w:val="00745034"/>
    <w:rsid w:val="007454C0"/>
    <w:rsid w:val="00745848"/>
    <w:rsid w:val="007460FD"/>
    <w:rsid w:val="00746E19"/>
    <w:rsid w:val="00747DC1"/>
    <w:rsid w:val="00747FF5"/>
    <w:rsid w:val="00750499"/>
    <w:rsid w:val="00750868"/>
    <w:rsid w:val="00750BA7"/>
    <w:rsid w:val="00750BC7"/>
    <w:rsid w:val="0075126B"/>
    <w:rsid w:val="00751AED"/>
    <w:rsid w:val="00751E4A"/>
    <w:rsid w:val="0075204D"/>
    <w:rsid w:val="00752265"/>
    <w:rsid w:val="0075320C"/>
    <w:rsid w:val="00753466"/>
    <w:rsid w:val="0075360F"/>
    <w:rsid w:val="00753DCE"/>
    <w:rsid w:val="00753F28"/>
    <w:rsid w:val="00754199"/>
    <w:rsid w:val="007545D3"/>
    <w:rsid w:val="007558DB"/>
    <w:rsid w:val="00755A45"/>
    <w:rsid w:val="00755AE4"/>
    <w:rsid w:val="00756916"/>
    <w:rsid w:val="00757F2E"/>
    <w:rsid w:val="00761A40"/>
    <w:rsid w:val="00761B42"/>
    <w:rsid w:val="00761B69"/>
    <w:rsid w:val="00761FBC"/>
    <w:rsid w:val="00761FC7"/>
    <w:rsid w:val="00765494"/>
    <w:rsid w:val="007655B3"/>
    <w:rsid w:val="00765803"/>
    <w:rsid w:val="00765A3C"/>
    <w:rsid w:val="00765B5E"/>
    <w:rsid w:val="00765BFB"/>
    <w:rsid w:val="007677F1"/>
    <w:rsid w:val="0077030E"/>
    <w:rsid w:val="00770374"/>
    <w:rsid w:val="0077042B"/>
    <w:rsid w:val="00770726"/>
    <w:rsid w:val="007708F4"/>
    <w:rsid w:val="00770CA8"/>
    <w:rsid w:val="007712AC"/>
    <w:rsid w:val="0077136A"/>
    <w:rsid w:val="0077153F"/>
    <w:rsid w:val="00771B3F"/>
    <w:rsid w:val="00771F57"/>
    <w:rsid w:val="00773FD5"/>
    <w:rsid w:val="00774C81"/>
    <w:rsid w:val="00775F13"/>
    <w:rsid w:val="0077600D"/>
    <w:rsid w:val="00776EE9"/>
    <w:rsid w:val="00777655"/>
    <w:rsid w:val="00780699"/>
    <w:rsid w:val="00780D60"/>
    <w:rsid w:val="007818F5"/>
    <w:rsid w:val="00781A60"/>
    <w:rsid w:val="007831BA"/>
    <w:rsid w:val="0078424F"/>
    <w:rsid w:val="00784BF9"/>
    <w:rsid w:val="0078561D"/>
    <w:rsid w:val="007857B1"/>
    <w:rsid w:val="00786104"/>
    <w:rsid w:val="00787129"/>
    <w:rsid w:val="00787B77"/>
    <w:rsid w:val="00787C4C"/>
    <w:rsid w:val="00791058"/>
    <w:rsid w:val="007915DD"/>
    <w:rsid w:val="00791737"/>
    <w:rsid w:val="00791BFE"/>
    <w:rsid w:val="00792226"/>
    <w:rsid w:val="00793366"/>
    <w:rsid w:val="00793F30"/>
    <w:rsid w:val="0079415D"/>
    <w:rsid w:val="00794EC6"/>
    <w:rsid w:val="00794F41"/>
    <w:rsid w:val="00795194"/>
    <w:rsid w:val="00796178"/>
    <w:rsid w:val="00797192"/>
    <w:rsid w:val="007971A5"/>
    <w:rsid w:val="007A04B9"/>
    <w:rsid w:val="007A11B5"/>
    <w:rsid w:val="007A14F7"/>
    <w:rsid w:val="007A1634"/>
    <w:rsid w:val="007A2376"/>
    <w:rsid w:val="007A327D"/>
    <w:rsid w:val="007A34D1"/>
    <w:rsid w:val="007A3A07"/>
    <w:rsid w:val="007A426C"/>
    <w:rsid w:val="007A4355"/>
    <w:rsid w:val="007A4541"/>
    <w:rsid w:val="007A52D3"/>
    <w:rsid w:val="007A574B"/>
    <w:rsid w:val="007A6762"/>
    <w:rsid w:val="007A6CB6"/>
    <w:rsid w:val="007A732E"/>
    <w:rsid w:val="007A7341"/>
    <w:rsid w:val="007A7696"/>
    <w:rsid w:val="007A7D21"/>
    <w:rsid w:val="007A7F8A"/>
    <w:rsid w:val="007B096D"/>
    <w:rsid w:val="007B0F30"/>
    <w:rsid w:val="007B11C0"/>
    <w:rsid w:val="007B15E7"/>
    <w:rsid w:val="007B27EA"/>
    <w:rsid w:val="007B2A56"/>
    <w:rsid w:val="007B3040"/>
    <w:rsid w:val="007B4A9D"/>
    <w:rsid w:val="007B4C5F"/>
    <w:rsid w:val="007B5446"/>
    <w:rsid w:val="007B5A48"/>
    <w:rsid w:val="007B5CA2"/>
    <w:rsid w:val="007B6235"/>
    <w:rsid w:val="007B6439"/>
    <w:rsid w:val="007B6BDB"/>
    <w:rsid w:val="007B722E"/>
    <w:rsid w:val="007C06D6"/>
    <w:rsid w:val="007C0EE2"/>
    <w:rsid w:val="007C0FAD"/>
    <w:rsid w:val="007C1008"/>
    <w:rsid w:val="007C1A6B"/>
    <w:rsid w:val="007C1EC0"/>
    <w:rsid w:val="007C2670"/>
    <w:rsid w:val="007C29EF"/>
    <w:rsid w:val="007C372C"/>
    <w:rsid w:val="007C4BA5"/>
    <w:rsid w:val="007C4E72"/>
    <w:rsid w:val="007C4EED"/>
    <w:rsid w:val="007C709F"/>
    <w:rsid w:val="007C77DF"/>
    <w:rsid w:val="007D031A"/>
    <w:rsid w:val="007D04E5"/>
    <w:rsid w:val="007D0E31"/>
    <w:rsid w:val="007D23A4"/>
    <w:rsid w:val="007D246E"/>
    <w:rsid w:val="007D37E0"/>
    <w:rsid w:val="007D42F2"/>
    <w:rsid w:val="007D4680"/>
    <w:rsid w:val="007D51F1"/>
    <w:rsid w:val="007D625E"/>
    <w:rsid w:val="007D69C7"/>
    <w:rsid w:val="007D6C86"/>
    <w:rsid w:val="007D6E32"/>
    <w:rsid w:val="007D6ED1"/>
    <w:rsid w:val="007D6FDE"/>
    <w:rsid w:val="007D71D8"/>
    <w:rsid w:val="007E0B25"/>
    <w:rsid w:val="007E0FCD"/>
    <w:rsid w:val="007E117B"/>
    <w:rsid w:val="007E12FD"/>
    <w:rsid w:val="007E1350"/>
    <w:rsid w:val="007E21E9"/>
    <w:rsid w:val="007E3138"/>
    <w:rsid w:val="007E31FF"/>
    <w:rsid w:val="007E46DD"/>
    <w:rsid w:val="007E54BA"/>
    <w:rsid w:val="007E56F4"/>
    <w:rsid w:val="007E61AE"/>
    <w:rsid w:val="007E6FF3"/>
    <w:rsid w:val="007F0994"/>
    <w:rsid w:val="007F1CC9"/>
    <w:rsid w:val="007F225B"/>
    <w:rsid w:val="007F26DC"/>
    <w:rsid w:val="007F3E3D"/>
    <w:rsid w:val="007F4152"/>
    <w:rsid w:val="007F434A"/>
    <w:rsid w:val="007F4E63"/>
    <w:rsid w:val="007F4EE8"/>
    <w:rsid w:val="007F571F"/>
    <w:rsid w:val="007F578E"/>
    <w:rsid w:val="007F6569"/>
    <w:rsid w:val="007F659C"/>
    <w:rsid w:val="007F6969"/>
    <w:rsid w:val="007F6B69"/>
    <w:rsid w:val="007F783C"/>
    <w:rsid w:val="007F7878"/>
    <w:rsid w:val="00800222"/>
    <w:rsid w:val="0080199F"/>
    <w:rsid w:val="00802C93"/>
    <w:rsid w:val="00806A88"/>
    <w:rsid w:val="00807036"/>
    <w:rsid w:val="00807B33"/>
    <w:rsid w:val="00807CFB"/>
    <w:rsid w:val="008109D2"/>
    <w:rsid w:val="0081141D"/>
    <w:rsid w:val="00811497"/>
    <w:rsid w:val="008119B0"/>
    <w:rsid w:val="008122BF"/>
    <w:rsid w:val="00812B6D"/>
    <w:rsid w:val="00812DBB"/>
    <w:rsid w:val="00812E5B"/>
    <w:rsid w:val="00813058"/>
    <w:rsid w:val="008136E7"/>
    <w:rsid w:val="008168EE"/>
    <w:rsid w:val="00817446"/>
    <w:rsid w:val="0081781A"/>
    <w:rsid w:val="00817F80"/>
    <w:rsid w:val="0082028D"/>
    <w:rsid w:val="00820BC4"/>
    <w:rsid w:val="00821035"/>
    <w:rsid w:val="008215E2"/>
    <w:rsid w:val="00821C71"/>
    <w:rsid w:val="00822DB1"/>
    <w:rsid w:val="008233D4"/>
    <w:rsid w:val="008238FF"/>
    <w:rsid w:val="0082399F"/>
    <w:rsid w:val="008239C2"/>
    <w:rsid w:val="008248EB"/>
    <w:rsid w:val="00824C20"/>
    <w:rsid w:val="00825300"/>
    <w:rsid w:val="00825CB5"/>
    <w:rsid w:val="008305CC"/>
    <w:rsid w:val="0083088C"/>
    <w:rsid w:val="00830CAC"/>
    <w:rsid w:val="008329B0"/>
    <w:rsid w:val="0083382A"/>
    <w:rsid w:val="00833C87"/>
    <w:rsid w:val="0083435C"/>
    <w:rsid w:val="00834D2D"/>
    <w:rsid w:val="00835546"/>
    <w:rsid w:val="00835A17"/>
    <w:rsid w:val="00835AD6"/>
    <w:rsid w:val="0083615A"/>
    <w:rsid w:val="0083625E"/>
    <w:rsid w:val="0083655A"/>
    <w:rsid w:val="008371C9"/>
    <w:rsid w:val="0083729E"/>
    <w:rsid w:val="008376C9"/>
    <w:rsid w:val="008408DE"/>
    <w:rsid w:val="00841182"/>
    <w:rsid w:val="0084257D"/>
    <w:rsid w:val="0084263F"/>
    <w:rsid w:val="008427A0"/>
    <w:rsid w:val="00842B32"/>
    <w:rsid w:val="00842EE9"/>
    <w:rsid w:val="00843039"/>
    <w:rsid w:val="00844620"/>
    <w:rsid w:val="00844638"/>
    <w:rsid w:val="00844768"/>
    <w:rsid w:val="00844B89"/>
    <w:rsid w:val="0084662E"/>
    <w:rsid w:val="00850262"/>
    <w:rsid w:val="00851B67"/>
    <w:rsid w:val="00852451"/>
    <w:rsid w:val="008528EF"/>
    <w:rsid w:val="00852E82"/>
    <w:rsid w:val="0085329C"/>
    <w:rsid w:val="0085353C"/>
    <w:rsid w:val="00853C2D"/>
    <w:rsid w:val="00853F7C"/>
    <w:rsid w:val="008542CC"/>
    <w:rsid w:val="00855C8D"/>
    <w:rsid w:val="00855F8F"/>
    <w:rsid w:val="00856CD6"/>
    <w:rsid w:val="00856FFF"/>
    <w:rsid w:val="00857C7C"/>
    <w:rsid w:val="00860260"/>
    <w:rsid w:val="00860B32"/>
    <w:rsid w:val="00860F0D"/>
    <w:rsid w:val="00860F0F"/>
    <w:rsid w:val="00860F8C"/>
    <w:rsid w:val="00861B48"/>
    <w:rsid w:val="00861B8F"/>
    <w:rsid w:val="00861D78"/>
    <w:rsid w:val="00862029"/>
    <w:rsid w:val="008625A7"/>
    <w:rsid w:val="00862A59"/>
    <w:rsid w:val="0086305E"/>
    <w:rsid w:val="008634F9"/>
    <w:rsid w:val="008636F3"/>
    <w:rsid w:val="00863CE0"/>
    <w:rsid w:val="008643D2"/>
    <w:rsid w:val="00864935"/>
    <w:rsid w:val="00864D23"/>
    <w:rsid w:val="00866446"/>
    <w:rsid w:val="00867453"/>
    <w:rsid w:val="0087068B"/>
    <w:rsid w:val="0087094D"/>
    <w:rsid w:val="00870CDE"/>
    <w:rsid w:val="008711EA"/>
    <w:rsid w:val="00871327"/>
    <w:rsid w:val="0087218D"/>
    <w:rsid w:val="008722F1"/>
    <w:rsid w:val="00872382"/>
    <w:rsid w:val="0087240F"/>
    <w:rsid w:val="00872E7E"/>
    <w:rsid w:val="00873CBF"/>
    <w:rsid w:val="00874C3B"/>
    <w:rsid w:val="008760EA"/>
    <w:rsid w:val="00876495"/>
    <w:rsid w:val="00876DB9"/>
    <w:rsid w:val="00877C93"/>
    <w:rsid w:val="00877E85"/>
    <w:rsid w:val="008800BC"/>
    <w:rsid w:val="0088144F"/>
    <w:rsid w:val="00882F74"/>
    <w:rsid w:val="00882FB8"/>
    <w:rsid w:val="00882FE1"/>
    <w:rsid w:val="00883F0B"/>
    <w:rsid w:val="00884997"/>
    <w:rsid w:val="00884E37"/>
    <w:rsid w:val="00884FE6"/>
    <w:rsid w:val="0088572C"/>
    <w:rsid w:val="00886190"/>
    <w:rsid w:val="0088736C"/>
    <w:rsid w:val="00887B0A"/>
    <w:rsid w:val="008903FD"/>
    <w:rsid w:val="0089064D"/>
    <w:rsid w:val="008906D7"/>
    <w:rsid w:val="00890C73"/>
    <w:rsid w:val="00891DE3"/>
    <w:rsid w:val="00892DEC"/>
    <w:rsid w:val="00892E1D"/>
    <w:rsid w:val="00892F0D"/>
    <w:rsid w:val="008936F9"/>
    <w:rsid w:val="008937DB"/>
    <w:rsid w:val="00894757"/>
    <w:rsid w:val="0089482D"/>
    <w:rsid w:val="00894C1B"/>
    <w:rsid w:val="00894CA9"/>
    <w:rsid w:val="00894D3F"/>
    <w:rsid w:val="00895745"/>
    <w:rsid w:val="00895BD4"/>
    <w:rsid w:val="00895C85"/>
    <w:rsid w:val="00896456"/>
    <w:rsid w:val="0089647E"/>
    <w:rsid w:val="00897A25"/>
    <w:rsid w:val="00897B79"/>
    <w:rsid w:val="008A00C1"/>
    <w:rsid w:val="008A0165"/>
    <w:rsid w:val="008A036A"/>
    <w:rsid w:val="008A086E"/>
    <w:rsid w:val="008A0DDD"/>
    <w:rsid w:val="008A11AC"/>
    <w:rsid w:val="008A15A4"/>
    <w:rsid w:val="008A1E85"/>
    <w:rsid w:val="008A1EFA"/>
    <w:rsid w:val="008A20AB"/>
    <w:rsid w:val="008A2F31"/>
    <w:rsid w:val="008A2FA3"/>
    <w:rsid w:val="008A3553"/>
    <w:rsid w:val="008A4420"/>
    <w:rsid w:val="008A48FF"/>
    <w:rsid w:val="008A574D"/>
    <w:rsid w:val="008A65B5"/>
    <w:rsid w:val="008A66F4"/>
    <w:rsid w:val="008A70CD"/>
    <w:rsid w:val="008A762F"/>
    <w:rsid w:val="008A7DAE"/>
    <w:rsid w:val="008B0871"/>
    <w:rsid w:val="008B13B4"/>
    <w:rsid w:val="008B1AEF"/>
    <w:rsid w:val="008B29FD"/>
    <w:rsid w:val="008B2C0E"/>
    <w:rsid w:val="008B3519"/>
    <w:rsid w:val="008B48F5"/>
    <w:rsid w:val="008B526F"/>
    <w:rsid w:val="008B5D15"/>
    <w:rsid w:val="008B60AD"/>
    <w:rsid w:val="008B7B8D"/>
    <w:rsid w:val="008C0765"/>
    <w:rsid w:val="008C146A"/>
    <w:rsid w:val="008C2870"/>
    <w:rsid w:val="008C2A3D"/>
    <w:rsid w:val="008C2A7E"/>
    <w:rsid w:val="008C412D"/>
    <w:rsid w:val="008C48A3"/>
    <w:rsid w:val="008C4BCD"/>
    <w:rsid w:val="008C5606"/>
    <w:rsid w:val="008C5611"/>
    <w:rsid w:val="008C57AF"/>
    <w:rsid w:val="008C604A"/>
    <w:rsid w:val="008C61BA"/>
    <w:rsid w:val="008C6356"/>
    <w:rsid w:val="008C6F85"/>
    <w:rsid w:val="008C71CF"/>
    <w:rsid w:val="008D0384"/>
    <w:rsid w:val="008D05DE"/>
    <w:rsid w:val="008D0BB5"/>
    <w:rsid w:val="008D102B"/>
    <w:rsid w:val="008D17B1"/>
    <w:rsid w:val="008D210A"/>
    <w:rsid w:val="008D38AD"/>
    <w:rsid w:val="008D3B4E"/>
    <w:rsid w:val="008D3EED"/>
    <w:rsid w:val="008D4602"/>
    <w:rsid w:val="008D4615"/>
    <w:rsid w:val="008D47BF"/>
    <w:rsid w:val="008D63BA"/>
    <w:rsid w:val="008D6A9E"/>
    <w:rsid w:val="008D6F67"/>
    <w:rsid w:val="008D74E8"/>
    <w:rsid w:val="008D79FA"/>
    <w:rsid w:val="008D7ABF"/>
    <w:rsid w:val="008D7D2D"/>
    <w:rsid w:val="008E065A"/>
    <w:rsid w:val="008E11CF"/>
    <w:rsid w:val="008E27C0"/>
    <w:rsid w:val="008E40D9"/>
    <w:rsid w:val="008E4799"/>
    <w:rsid w:val="008E5BC3"/>
    <w:rsid w:val="008E6B91"/>
    <w:rsid w:val="008E7387"/>
    <w:rsid w:val="008F0D0B"/>
    <w:rsid w:val="008F1664"/>
    <w:rsid w:val="008F2005"/>
    <w:rsid w:val="008F24A0"/>
    <w:rsid w:val="008F33CA"/>
    <w:rsid w:val="008F3514"/>
    <w:rsid w:val="008F3F4C"/>
    <w:rsid w:val="008F44AF"/>
    <w:rsid w:val="008F4667"/>
    <w:rsid w:val="008F47AC"/>
    <w:rsid w:val="008F497F"/>
    <w:rsid w:val="008F56CE"/>
    <w:rsid w:val="008F59F8"/>
    <w:rsid w:val="008F5A28"/>
    <w:rsid w:val="008F5CE1"/>
    <w:rsid w:val="008F716C"/>
    <w:rsid w:val="00900093"/>
    <w:rsid w:val="009002F9"/>
    <w:rsid w:val="00900484"/>
    <w:rsid w:val="00900F3B"/>
    <w:rsid w:val="00901264"/>
    <w:rsid w:val="009019B8"/>
    <w:rsid w:val="009023CB"/>
    <w:rsid w:val="00902546"/>
    <w:rsid w:val="00902665"/>
    <w:rsid w:val="00902A7F"/>
    <w:rsid w:val="0090355F"/>
    <w:rsid w:val="009037CE"/>
    <w:rsid w:val="00903F6C"/>
    <w:rsid w:val="00904172"/>
    <w:rsid w:val="00904B85"/>
    <w:rsid w:val="00905DF8"/>
    <w:rsid w:val="00906BDD"/>
    <w:rsid w:val="009079F6"/>
    <w:rsid w:val="00907B79"/>
    <w:rsid w:val="00907F17"/>
    <w:rsid w:val="009106F7"/>
    <w:rsid w:val="009112A2"/>
    <w:rsid w:val="00911509"/>
    <w:rsid w:val="0091188B"/>
    <w:rsid w:val="00911927"/>
    <w:rsid w:val="009119F8"/>
    <w:rsid w:val="0091415F"/>
    <w:rsid w:val="00916408"/>
    <w:rsid w:val="00917371"/>
    <w:rsid w:val="009174D1"/>
    <w:rsid w:val="0092014F"/>
    <w:rsid w:val="009203ED"/>
    <w:rsid w:val="00920675"/>
    <w:rsid w:val="0092238E"/>
    <w:rsid w:val="0092245B"/>
    <w:rsid w:val="009224E3"/>
    <w:rsid w:val="009227DA"/>
    <w:rsid w:val="0092292E"/>
    <w:rsid w:val="00922C7C"/>
    <w:rsid w:val="00922D37"/>
    <w:rsid w:val="00922E6F"/>
    <w:rsid w:val="0092356B"/>
    <w:rsid w:val="009237BB"/>
    <w:rsid w:val="0092493D"/>
    <w:rsid w:val="009251AB"/>
    <w:rsid w:val="009256BA"/>
    <w:rsid w:val="00925812"/>
    <w:rsid w:val="00925E35"/>
    <w:rsid w:val="0092629E"/>
    <w:rsid w:val="0092679E"/>
    <w:rsid w:val="00926B93"/>
    <w:rsid w:val="00927294"/>
    <w:rsid w:val="0092729C"/>
    <w:rsid w:val="0093014C"/>
    <w:rsid w:val="00930182"/>
    <w:rsid w:val="009301E1"/>
    <w:rsid w:val="00932436"/>
    <w:rsid w:val="00932BE3"/>
    <w:rsid w:val="0093455B"/>
    <w:rsid w:val="0093488F"/>
    <w:rsid w:val="00935543"/>
    <w:rsid w:val="00935651"/>
    <w:rsid w:val="00935A07"/>
    <w:rsid w:val="00936377"/>
    <w:rsid w:val="00936836"/>
    <w:rsid w:val="00936A7D"/>
    <w:rsid w:val="00937386"/>
    <w:rsid w:val="00937510"/>
    <w:rsid w:val="00937600"/>
    <w:rsid w:val="00937ABB"/>
    <w:rsid w:val="0094012C"/>
    <w:rsid w:val="00940878"/>
    <w:rsid w:val="0094134A"/>
    <w:rsid w:val="00941A73"/>
    <w:rsid w:val="00941BC0"/>
    <w:rsid w:val="0094243E"/>
    <w:rsid w:val="0094262D"/>
    <w:rsid w:val="00943447"/>
    <w:rsid w:val="00943BE2"/>
    <w:rsid w:val="00943C2D"/>
    <w:rsid w:val="00943C71"/>
    <w:rsid w:val="0094435A"/>
    <w:rsid w:val="00944458"/>
    <w:rsid w:val="0094453D"/>
    <w:rsid w:val="0094577E"/>
    <w:rsid w:val="00945E1F"/>
    <w:rsid w:val="0094611F"/>
    <w:rsid w:val="0094719E"/>
    <w:rsid w:val="009472DA"/>
    <w:rsid w:val="00950319"/>
    <w:rsid w:val="009524A4"/>
    <w:rsid w:val="00952E97"/>
    <w:rsid w:val="0095308F"/>
    <w:rsid w:val="00954849"/>
    <w:rsid w:val="009549C8"/>
    <w:rsid w:val="009551C0"/>
    <w:rsid w:val="00955782"/>
    <w:rsid w:val="0095727A"/>
    <w:rsid w:val="009578D1"/>
    <w:rsid w:val="009601EE"/>
    <w:rsid w:val="00960703"/>
    <w:rsid w:val="00960B80"/>
    <w:rsid w:val="00960EDB"/>
    <w:rsid w:val="00960FD2"/>
    <w:rsid w:val="00961CBB"/>
    <w:rsid w:val="00962BEF"/>
    <w:rsid w:val="00962C39"/>
    <w:rsid w:val="009635F5"/>
    <w:rsid w:val="00964FA0"/>
    <w:rsid w:val="009655BB"/>
    <w:rsid w:val="00965662"/>
    <w:rsid w:val="0096587B"/>
    <w:rsid w:val="00965972"/>
    <w:rsid w:val="00965B85"/>
    <w:rsid w:val="00966028"/>
    <w:rsid w:val="009676CE"/>
    <w:rsid w:val="00967F06"/>
    <w:rsid w:val="00970101"/>
    <w:rsid w:val="0097011E"/>
    <w:rsid w:val="009701AF"/>
    <w:rsid w:val="0097220E"/>
    <w:rsid w:val="00972E6E"/>
    <w:rsid w:val="00973702"/>
    <w:rsid w:val="00973AE9"/>
    <w:rsid w:val="00973DFB"/>
    <w:rsid w:val="00974C72"/>
    <w:rsid w:val="00974D05"/>
    <w:rsid w:val="00975798"/>
    <w:rsid w:val="00975F9F"/>
    <w:rsid w:val="00977220"/>
    <w:rsid w:val="00980196"/>
    <w:rsid w:val="00981A46"/>
    <w:rsid w:val="009826E9"/>
    <w:rsid w:val="00983251"/>
    <w:rsid w:val="0098358E"/>
    <w:rsid w:val="009836CD"/>
    <w:rsid w:val="00983A0F"/>
    <w:rsid w:val="009842A5"/>
    <w:rsid w:val="00985173"/>
    <w:rsid w:val="009855C3"/>
    <w:rsid w:val="00985C8F"/>
    <w:rsid w:val="009876E6"/>
    <w:rsid w:val="00987B44"/>
    <w:rsid w:val="00987D54"/>
    <w:rsid w:val="009900DF"/>
    <w:rsid w:val="00990FBD"/>
    <w:rsid w:val="009918FC"/>
    <w:rsid w:val="009919D7"/>
    <w:rsid w:val="00991FFB"/>
    <w:rsid w:val="00992F6A"/>
    <w:rsid w:val="009931DA"/>
    <w:rsid w:val="00995778"/>
    <w:rsid w:val="00996518"/>
    <w:rsid w:val="00996588"/>
    <w:rsid w:val="0099667F"/>
    <w:rsid w:val="00996A17"/>
    <w:rsid w:val="00996AE8"/>
    <w:rsid w:val="00997015"/>
    <w:rsid w:val="009976A6"/>
    <w:rsid w:val="00997922"/>
    <w:rsid w:val="009A0194"/>
    <w:rsid w:val="009A2103"/>
    <w:rsid w:val="009A2C17"/>
    <w:rsid w:val="009A4285"/>
    <w:rsid w:val="009A4A9A"/>
    <w:rsid w:val="009A4E5A"/>
    <w:rsid w:val="009A52C3"/>
    <w:rsid w:val="009A5FA1"/>
    <w:rsid w:val="009A7667"/>
    <w:rsid w:val="009A77EC"/>
    <w:rsid w:val="009B1C87"/>
    <w:rsid w:val="009B1CCB"/>
    <w:rsid w:val="009B2690"/>
    <w:rsid w:val="009B290A"/>
    <w:rsid w:val="009B2A61"/>
    <w:rsid w:val="009B2AB8"/>
    <w:rsid w:val="009B2E17"/>
    <w:rsid w:val="009B3E43"/>
    <w:rsid w:val="009B5382"/>
    <w:rsid w:val="009B5A79"/>
    <w:rsid w:val="009B65C4"/>
    <w:rsid w:val="009B6647"/>
    <w:rsid w:val="009B6887"/>
    <w:rsid w:val="009B6F8E"/>
    <w:rsid w:val="009B72D1"/>
    <w:rsid w:val="009C0A72"/>
    <w:rsid w:val="009C0AAC"/>
    <w:rsid w:val="009C1091"/>
    <w:rsid w:val="009C1963"/>
    <w:rsid w:val="009C20E1"/>
    <w:rsid w:val="009C2143"/>
    <w:rsid w:val="009C2B8A"/>
    <w:rsid w:val="009C2EDA"/>
    <w:rsid w:val="009C3E5B"/>
    <w:rsid w:val="009C411F"/>
    <w:rsid w:val="009C4492"/>
    <w:rsid w:val="009C4BDB"/>
    <w:rsid w:val="009C5113"/>
    <w:rsid w:val="009C5148"/>
    <w:rsid w:val="009C57B7"/>
    <w:rsid w:val="009C66C7"/>
    <w:rsid w:val="009C7203"/>
    <w:rsid w:val="009C78E0"/>
    <w:rsid w:val="009D0044"/>
    <w:rsid w:val="009D02AB"/>
    <w:rsid w:val="009D13DB"/>
    <w:rsid w:val="009D1FB1"/>
    <w:rsid w:val="009D2E96"/>
    <w:rsid w:val="009D2F34"/>
    <w:rsid w:val="009D35BA"/>
    <w:rsid w:val="009D3753"/>
    <w:rsid w:val="009D37F8"/>
    <w:rsid w:val="009D484D"/>
    <w:rsid w:val="009D5CD2"/>
    <w:rsid w:val="009D7140"/>
    <w:rsid w:val="009E0BD5"/>
    <w:rsid w:val="009E0E15"/>
    <w:rsid w:val="009E16F4"/>
    <w:rsid w:val="009E3358"/>
    <w:rsid w:val="009E40B9"/>
    <w:rsid w:val="009E5191"/>
    <w:rsid w:val="009E610E"/>
    <w:rsid w:val="009E6320"/>
    <w:rsid w:val="009E64B7"/>
    <w:rsid w:val="009E6BBF"/>
    <w:rsid w:val="009E7552"/>
    <w:rsid w:val="009E7E2D"/>
    <w:rsid w:val="009E7EB8"/>
    <w:rsid w:val="009F1802"/>
    <w:rsid w:val="009F332E"/>
    <w:rsid w:val="009F38DA"/>
    <w:rsid w:val="009F4D9A"/>
    <w:rsid w:val="009F5BFE"/>
    <w:rsid w:val="009F5C76"/>
    <w:rsid w:val="009F6C64"/>
    <w:rsid w:val="009F780F"/>
    <w:rsid w:val="009F7AE5"/>
    <w:rsid w:val="00A0041E"/>
    <w:rsid w:val="00A0048F"/>
    <w:rsid w:val="00A007E2"/>
    <w:rsid w:val="00A00A63"/>
    <w:rsid w:val="00A01129"/>
    <w:rsid w:val="00A017F4"/>
    <w:rsid w:val="00A033DD"/>
    <w:rsid w:val="00A044B4"/>
    <w:rsid w:val="00A047D5"/>
    <w:rsid w:val="00A04BAE"/>
    <w:rsid w:val="00A04E37"/>
    <w:rsid w:val="00A056A6"/>
    <w:rsid w:val="00A058F1"/>
    <w:rsid w:val="00A06388"/>
    <w:rsid w:val="00A06E36"/>
    <w:rsid w:val="00A07EAF"/>
    <w:rsid w:val="00A1029D"/>
    <w:rsid w:val="00A10EF3"/>
    <w:rsid w:val="00A11805"/>
    <w:rsid w:val="00A1273D"/>
    <w:rsid w:val="00A13114"/>
    <w:rsid w:val="00A136C8"/>
    <w:rsid w:val="00A13C63"/>
    <w:rsid w:val="00A144BA"/>
    <w:rsid w:val="00A148D1"/>
    <w:rsid w:val="00A15F53"/>
    <w:rsid w:val="00A1699D"/>
    <w:rsid w:val="00A23BAC"/>
    <w:rsid w:val="00A24331"/>
    <w:rsid w:val="00A24D9E"/>
    <w:rsid w:val="00A25672"/>
    <w:rsid w:val="00A259DE"/>
    <w:rsid w:val="00A25AD9"/>
    <w:rsid w:val="00A2643A"/>
    <w:rsid w:val="00A27001"/>
    <w:rsid w:val="00A277C5"/>
    <w:rsid w:val="00A27E8B"/>
    <w:rsid w:val="00A309AB"/>
    <w:rsid w:val="00A310EE"/>
    <w:rsid w:val="00A32CB1"/>
    <w:rsid w:val="00A32F20"/>
    <w:rsid w:val="00A3376D"/>
    <w:rsid w:val="00A34F4A"/>
    <w:rsid w:val="00A353F7"/>
    <w:rsid w:val="00A35BEF"/>
    <w:rsid w:val="00A362D9"/>
    <w:rsid w:val="00A36422"/>
    <w:rsid w:val="00A37469"/>
    <w:rsid w:val="00A41238"/>
    <w:rsid w:val="00A41792"/>
    <w:rsid w:val="00A42B45"/>
    <w:rsid w:val="00A433FE"/>
    <w:rsid w:val="00A438C3"/>
    <w:rsid w:val="00A45B19"/>
    <w:rsid w:val="00A45B2E"/>
    <w:rsid w:val="00A4625A"/>
    <w:rsid w:val="00A467E5"/>
    <w:rsid w:val="00A46DBB"/>
    <w:rsid w:val="00A47776"/>
    <w:rsid w:val="00A5146C"/>
    <w:rsid w:val="00A518D8"/>
    <w:rsid w:val="00A51A45"/>
    <w:rsid w:val="00A52053"/>
    <w:rsid w:val="00A539BE"/>
    <w:rsid w:val="00A54226"/>
    <w:rsid w:val="00A56779"/>
    <w:rsid w:val="00A5698A"/>
    <w:rsid w:val="00A57442"/>
    <w:rsid w:val="00A57604"/>
    <w:rsid w:val="00A57A9E"/>
    <w:rsid w:val="00A60ED4"/>
    <w:rsid w:val="00A6119B"/>
    <w:rsid w:val="00A615FE"/>
    <w:rsid w:val="00A61BC9"/>
    <w:rsid w:val="00A624F1"/>
    <w:rsid w:val="00A62974"/>
    <w:rsid w:val="00A633A9"/>
    <w:rsid w:val="00A63655"/>
    <w:rsid w:val="00A63D54"/>
    <w:rsid w:val="00A63FF3"/>
    <w:rsid w:val="00A642D3"/>
    <w:rsid w:val="00A64FF4"/>
    <w:rsid w:val="00A6550B"/>
    <w:rsid w:val="00A655A4"/>
    <w:rsid w:val="00A657BC"/>
    <w:rsid w:val="00A66597"/>
    <w:rsid w:val="00A66742"/>
    <w:rsid w:val="00A66BE9"/>
    <w:rsid w:val="00A67022"/>
    <w:rsid w:val="00A673FB"/>
    <w:rsid w:val="00A67D4F"/>
    <w:rsid w:val="00A67DAF"/>
    <w:rsid w:val="00A67F1B"/>
    <w:rsid w:val="00A67F9E"/>
    <w:rsid w:val="00A726DD"/>
    <w:rsid w:val="00A7270F"/>
    <w:rsid w:val="00A72F35"/>
    <w:rsid w:val="00A732AD"/>
    <w:rsid w:val="00A7337B"/>
    <w:rsid w:val="00A738A8"/>
    <w:rsid w:val="00A73B6B"/>
    <w:rsid w:val="00A73D3B"/>
    <w:rsid w:val="00A73DA2"/>
    <w:rsid w:val="00A73EA0"/>
    <w:rsid w:val="00A7431C"/>
    <w:rsid w:val="00A753EF"/>
    <w:rsid w:val="00A753FF"/>
    <w:rsid w:val="00A766EF"/>
    <w:rsid w:val="00A76F5F"/>
    <w:rsid w:val="00A778CD"/>
    <w:rsid w:val="00A80F0C"/>
    <w:rsid w:val="00A81ABD"/>
    <w:rsid w:val="00A8202C"/>
    <w:rsid w:val="00A8218B"/>
    <w:rsid w:val="00A8278F"/>
    <w:rsid w:val="00A827B0"/>
    <w:rsid w:val="00A82EB4"/>
    <w:rsid w:val="00A844DA"/>
    <w:rsid w:val="00A84CB2"/>
    <w:rsid w:val="00A84D9D"/>
    <w:rsid w:val="00A85408"/>
    <w:rsid w:val="00A85E43"/>
    <w:rsid w:val="00A8602B"/>
    <w:rsid w:val="00A86150"/>
    <w:rsid w:val="00A873B4"/>
    <w:rsid w:val="00A8748B"/>
    <w:rsid w:val="00A879A0"/>
    <w:rsid w:val="00A90129"/>
    <w:rsid w:val="00A9060E"/>
    <w:rsid w:val="00A908D5"/>
    <w:rsid w:val="00A90EF7"/>
    <w:rsid w:val="00A91BD6"/>
    <w:rsid w:val="00A920A9"/>
    <w:rsid w:val="00A92320"/>
    <w:rsid w:val="00A9257A"/>
    <w:rsid w:val="00A92942"/>
    <w:rsid w:val="00A92D5D"/>
    <w:rsid w:val="00A931A7"/>
    <w:rsid w:val="00A93D88"/>
    <w:rsid w:val="00A940A3"/>
    <w:rsid w:val="00A944F7"/>
    <w:rsid w:val="00A94872"/>
    <w:rsid w:val="00A94F94"/>
    <w:rsid w:val="00A95240"/>
    <w:rsid w:val="00A95DFC"/>
    <w:rsid w:val="00A95F18"/>
    <w:rsid w:val="00A97799"/>
    <w:rsid w:val="00AA0359"/>
    <w:rsid w:val="00AA07C0"/>
    <w:rsid w:val="00AA0E30"/>
    <w:rsid w:val="00AA1965"/>
    <w:rsid w:val="00AA1A1F"/>
    <w:rsid w:val="00AA2953"/>
    <w:rsid w:val="00AA39AF"/>
    <w:rsid w:val="00AA3D1C"/>
    <w:rsid w:val="00AA42A2"/>
    <w:rsid w:val="00AA42B6"/>
    <w:rsid w:val="00AA4D2E"/>
    <w:rsid w:val="00AA61F2"/>
    <w:rsid w:val="00AA6559"/>
    <w:rsid w:val="00AA7926"/>
    <w:rsid w:val="00AA7C5C"/>
    <w:rsid w:val="00AB02E6"/>
    <w:rsid w:val="00AB1229"/>
    <w:rsid w:val="00AB2F3D"/>
    <w:rsid w:val="00AB402B"/>
    <w:rsid w:val="00AB46FC"/>
    <w:rsid w:val="00AB4CAF"/>
    <w:rsid w:val="00AB4CD6"/>
    <w:rsid w:val="00AB502E"/>
    <w:rsid w:val="00AB6933"/>
    <w:rsid w:val="00AB7C7C"/>
    <w:rsid w:val="00AB7E61"/>
    <w:rsid w:val="00AC039E"/>
    <w:rsid w:val="00AC04A1"/>
    <w:rsid w:val="00AC257A"/>
    <w:rsid w:val="00AC2FEF"/>
    <w:rsid w:val="00AC371C"/>
    <w:rsid w:val="00AC3AFB"/>
    <w:rsid w:val="00AC4492"/>
    <w:rsid w:val="00AC48D3"/>
    <w:rsid w:val="00AC5A69"/>
    <w:rsid w:val="00AC5FEC"/>
    <w:rsid w:val="00AC66CB"/>
    <w:rsid w:val="00AC6EE8"/>
    <w:rsid w:val="00AD12E4"/>
    <w:rsid w:val="00AD14AF"/>
    <w:rsid w:val="00AD156E"/>
    <w:rsid w:val="00AD2AE4"/>
    <w:rsid w:val="00AD3367"/>
    <w:rsid w:val="00AD3FF8"/>
    <w:rsid w:val="00AD4427"/>
    <w:rsid w:val="00AD5E55"/>
    <w:rsid w:val="00AD6F0B"/>
    <w:rsid w:val="00AD708A"/>
    <w:rsid w:val="00AD7447"/>
    <w:rsid w:val="00AD7C42"/>
    <w:rsid w:val="00AD7DF2"/>
    <w:rsid w:val="00AE03E5"/>
    <w:rsid w:val="00AE0447"/>
    <w:rsid w:val="00AE1155"/>
    <w:rsid w:val="00AE149C"/>
    <w:rsid w:val="00AE1BBC"/>
    <w:rsid w:val="00AE1D2F"/>
    <w:rsid w:val="00AE2476"/>
    <w:rsid w:val="00AE2B89"/>
    <w:rsid w:val="00AE378F"/>
    <w:rsid w:val="00AE3BAF"/>
    <w:rsid w:val="00AE3C72"/>
    <w:rsid w:val="00AE4024"/>
    <w:rsid w:val="00AE4528"/>
    <w:rsid w:val="00AE4B33"/>
    <w:rsid w:val="00AE53EC"/>
    <w:rsid w:val="00AE5666"/>
    <w:rsid w:val="00AE5B5F"/>
    <w:rsid w:val="00AE5E43"/>
    <w:rsid w:val="00AE653D"/>
    <w:rsid w:val="00AE663D"/>
    <w:rsid w:val="00AE67D7"/>
    <w:rsid w:val="00AE705B"/>
    <w:rsid w:val="00AE7B11"/>
    <w:rsid w:val="00AF037F"/>
    <w:rsid w:val="00AF0D61"/>
    <w:rsid w:val="00AF1AC1"/>
    <w:rsid w:val="00AF2478"/>
    <w:rsid w:val="00AF2689"/>
    <w:rsid w:val="00AF27FA"/>
    <w:rsid w:val="00AF2928"/>
    <w:rsid w:val="00AF2FB1"/>
    <w:rsid w:val="00AF2FB5"/>
    <w:rsid w:val="00AF3E38"/>
    <w:rsid w:val="00AF6137"/>
    <w:rsid w:val="00AF740E"/>
    <w:rsid w:val="00B000B5"/>
    <w:rsid w:val="00B00987"/>
    <w:rsid w:val="00B00C8A"/>
    <w:rsid w:val="00B01515"/>
    <w:rsid w:val="00B015F9"/>
    <w:rsid w:val="00B0183D"/>
    <w:rsid w:val="00B024AF"/>
    <w:rsid w:val="00B02AC2"/>
    <w:rsid w:val="00B02FD3"/>
    <w:rsid w:val="00B0379F"/>
    <w:rsid w:val="00B04540"/>
    <w:rsid w:val="00B04902"/>
    <w:rsid w:val="00B04F56"/>
    <w:rsid w:val="00B05A1E"/>
    <w:rsid w:val="00B05E11"/>
    <w:rsid w:val="00B05F2C"/>
    <w:rsid w:val="00B05F5F"/>
    <w:rsid w:val="00B06E7C"/>
    <w:rsid w:val="00B0761B"/>
    <w:rsid w:val="00B07D44"/>
    <w:rsid w:val="00B11832"/>
    <w:rsid w:val="00B136F0"/>
    <w:rsid w:val="00B13A44"/>
    <w:rsid w:val="00B14948"/>
    <w:rsid w:val="00B163B5"/>
    <w:rsid w:val="00B16431"/>
    <w:rsid w:val="00B175F1"/>
    <w:rsid w:val="00B17695"/>
    <w:rsid w:val="00B17E2F"/>
    <w:rsid w:val="00B17E43"/>
    <w:rsid w:val="00B17F24"/>
    <w:rsid w:val="00B20005"/>
    <w:rsid w:val="00B2068E"/>
    <w:rsid w:val="00B21350"/>
    <w:rsid w:val="00B21F78"/>
    <w:rsid w:val="00B23CC0"/>
    <w:rsid w:val="00B24AA4"/>
    <w:rsid w:val="00B257B5"/>
    <w:rsid w:val="00B257EE"/>
    <w:rsid w:val="00B25B33"/>
    <w:rsid w:val="00B25F5F"/>
    <w:rsid w:val="00B25FC0"/>
    <w:rsid w:val="00B26249"/>
    <w:rsid w:val="00B26CE4"/>
    <w:rsid w:val="00B2798F"/>
    <w:rsid w:val="00B27C71"/>
    <w:rsid w:val="00B302BD"/>
    <w:rsid w:val="00B309A4"/>
    <w:rsid w:val="00B309C9"/>
    <w:rsid w:val="00B31234"/>
    <w:rsid w:val="00B319AB"/>
    <w:rsid w:val="00B31EA5"/>
    <w:rsid w:val="00B32F96"/>
    <w:rsid w:val="00B345B4"/>
    <w:rsid w:val="00B349B1"/>
    <w:rsid w:val="00B34D2E"/>
    <w:rsid w:val="00B34E3A"/>
    <w:rsid w:val="00B3731D"/>
    <w:rsid w:val="00B375ED"/>
    <w:rsid w:val="00B375F5"/>
    <w:rsid w:val="00B3774B"/>
    <w:rsid w:val="00B37BCF"/>
    <w:rsid w:val="00B402F8"/>
    <w:rsid w:val="00B4053F"/>
    <w:rsid w:val="00B41018"/>
    <w:rsid w:val="00B4180A"/>
    <w:rsid w:val="00B41D5F"/>
    <w:rsid w:val="00B4437E"/>
    <w:rsid w:val="00B45387"/>
    <w:rsid w:val="00B457B9"/>
    <w:rsid w:val="00B4653C"/>
    <w:rsid w:val="00B4686A"/>
    <w:rsid w:val="00B469F6"/>
    <w:rsid w:val="00B4705F"/>
    <w:rsid w:val="00B4796E"/>
    <w:rsid w:val="00B5164C"/>
    <w:rsid w:val="00B519F1"/>
    <w:rsid w:val="00B51B86"/>
    <w:rsid w:val="00B5331C"/>
    <w:rsid w:val="00B54738"/>
    <w:rsid w:val="00B549B9"/>
    <w:rsid w:val="00B5520F"/>
    <w:rsid w:val="00B55260"/>
    <w:rsid w:val="00B575C2"/>
    <w:rsid w:val="00B57882"/>
    <w:rsid w:val="00B6083A"/>
    <w:rsid w:val="00B60D1B"/>
    <w:rsid w:val="00B61BAE"/>
    <w:rsid w:val="00B62320"/>
    <w:rsid w:val="00B6424B"/>
    <w:rsid w:val="00B64301"/>
    <w:rsid w:val="00B64537"/>
    <w:rsid w:val="00B649D1"/>
    <w:rsid w:val="00B656D9"/>
    <w:rsid w:val="00B65FA4"/>
    <w:rsid w:val="00B65FF5"/>
    <w:rsid w:val="00B6606B"/>
    <w:rsid w:val="00B66794"/>
    <w:rsid w:val="00B667BD"/>
    <w:rsid w:val="00B66C7F"/>
    <w:rsid w:val="00B67AB9"/>
    <w:rsid w:val="00B7022B"/>
    <w:rsid w:val="00B70680"/>
    <w:rsid w:val="00B71373"/>
    <w:rsid w:val="00B7184E"/>
    <w:rsid w:val="00B71A5B"/>
    <w:rsid w:val="00B71A6D"/>
    <w:rsid w:val="00B72181"/>
    <w:rsid w:val="00B723B1"/>
    <w:rsid w:val="00B72569"/>
    <w:rsid w:val="00B729B6"/>
    <w:rsid w:val="00B72F68"/>
    <w:rsid w:val="00B74005"/>
    <w:rsid w:val="00B74187"/>
    <w:rsid w:val="00B7605D"/>
    <w:rsid w:val="00B764BD"/>
    <w:rsid w:val="00B76597"/>
    <w:rsid w:val="00B77166"/>
    <w:rsid w:val="00B775B8"/>
    <w:rsid w:val="00B77D4E"/>
    <w:rsid w:val="00B77F04"/>
    <w:rsid w:val="00B8022A"/>
    <w:rsid w:val="00B8067F"/>
    <w:rsid w:val="00B816AB"/>
    <w:rsid w:val="00B81A3E"/>
    <w:rsid w:val="00B82A3C"/>
    <w:rsid w:val="00B82D60"/>
    <w:rsid w:val="00B83181"/>
    <w:rsid w:val="00B83E44"/>
    <w:rsid w:val="00B84405"/>
    <w:rsid w:val="00B84512"/>
    <w:rsid w:val="00B84BA9"/>
    <w:rsid w:val="00B84DD1"/>
    <w:rsid w:val="00B86014"/>
    <w:rsid w:val="00B87CFF"/>
    <w:rsid w:val="00B90C92"/>
    <w:rsid w:val="00B90DF3"/>
    <w:rsid w:val="00B9148E"/>
    <w:rsid w:val="00B915F4"/>
    <w:rsid w:val="00B91F87"/>
    <w:rsid w:val="00B925AE"/>
    <w:rsid w:val="00B9466B"/>
    <w:rsid w:val="00B946AB"/>
    <w:rsid w:val="00B95593"/>
    <w:rsid w:val="00B95CB1"/>
    <w:rsid w:val="00B95ED8"/>
    <w:rsid w:val="00B96ED1"/>
    <w:rsid w:val="00B973D7"/>
    <w:rsid w:val="00B97B75"/>
    <w:rsid w:val="00B97D67"/>
    <w:rsid w:val="00BA0C1E"/>
    <w:rsid w:val="00BA0FFB"/>
    <w:rsid w:val="00BA2966"/>
    <w:rsid w:val="00BA3582"/>
    <w:rsid w:val="00BA38D5"/>
    <w:rsid w:val="00BA4756"/>
    <w:rsid w:val="00BA4C9F"/>
    <w:rsid w:val="00BA5224"/>
    <w:rsid w:val="00BA5F1B"/>
    <w:rsid w:val="00BA7C71"/>
    <w:rsid w:val="00BB09B9"/>
    <w:rsid w:val="00BB108B"/>
    <w:rsid w:val="00BB15C2"/>
    <w:rsid w:val="00BB1CC5"/>
    <w:rsid w:val="00BB2827"/>
    <w:rsid w:val="00BB2C0C"/>
    <w:rsid w:val="00BB2F5F"/>
    <w:rsid w:val="00BB3C30"/>
    <w:rsid w:val="00BB4361"/>
    <w:rsid w:val="00BB4397"/>
    <w:rsid w:val="00BB4AAB"/>
    <w:rsid w:val="00BB6A77"/>
    <w:rsid w:val="00BB71B9"/>
    <w:rsid w:val="00BB77F1"/>
    <w:rsid w:val="00BB7BCD"/>
    <w:rsid w:val="00BC0062"/>
    <w:rsid w:val="00BC0684"/>
    <w:rsid w:val="00BC08A4"/>
    <w:rsid w:val="00BC13AE"/>
    <w:rsid w:val="00BC2376"/>
    <w:rsid w:val="00BC3A10"/>
    <w:rsid w:val="00BC5692"/>
    <w:rsid w:val="00BC59FB"/>
    <w:rsid w:val="00BC5A35"/>
    <w:rsid w:val="00BC5E71"/>
    <w:rsid w:val="00BC6B6F"/>
    <w:rsid w:val="00BC6D6F"/>
    <w:rsid w:val="00BD0B6F"/>
    <w:rsid w:val="00BD0C3C"/>
    <w:rsid w:val="00BD2599"/>
    <w:rsid w:val="00BD26D8"/>
    <w:rsid w:val="00BD27BA"/>
    <w:rsid w:val="00BD2ACF"/>
    <w:rsid w:val="00BD317F"/>
    <w:rsid w:val="00BD47E8"/>
    <w:rsid w:val="00BD4AF3"/>
    <w:rsid w:val="00BD684B"/>
    <w:rsid w:val="00BD6D92"/>
    <w:rsid w:val="00BD6DE1"/>
    <w:rsid w:val="00BD74CE"/>
    <w:rsid w:val="00BE1208"/>
    <w:rsid w:val="00BE23AA"/>
    <w:rsid w:val="00BE2E87"/>
    <w:rsid w:val="00BE2FC7"/>
    <w:rsid w:val="00BE338E"/>
    <w:rsid w:val="00BE4A7F"/>
    <w:rsid w:val="00BE651C"/>
    <w:rsid w:val="00BE659C"/>
    <w:rsid w:val="00BE7629"/>
    <w:rsid w:val="00BE7C14"/>
    <w:rsid w:val="00BF00FE"/>
    <w:rsid w:val="00BF0A3F"/>
    <w:rsid w:val="00BF0B90"/>
    <w:rsid w:val="00BF0E80"/>
    <w:rsid w:val="00BF1483"/>
    <w:rsid w:val="00BF1908"/>
    <w:rsid w:val="00BF1953"/>
    <w:rsid w:val="00BF22D3"/>
    <w:rsid w:val="00BF2966"/>
    <w:rsid w:val="00BF311B"/>
    <w:rsid w:val="00BF38FF"/>
    <w:rsid w:val="00BF3FE0"/>
    <w:rsid w:val="00BF4BA9"/>
    <w:rsid w:val="00BF6D55"/>
    <w:rsid w:val="00BF7AB7"/>
    <w:rsid w:val="00BF7C7C"/>
    <w:rsid w:val="00C008BF"/>
    <w:rsid w:val="00C01B70"/>
    <w:rsid w:val="00C01C1C"/>
    <w:rsid w:val="00C020CE"/>
    <w:rsid w:val="00C02111"/>
    <w:rsid w:val="00C035EE"/>
    <w:rsid w:val="00C03A6D"/>
    <w:rsid w:val="00C044CA"/>
    <w:rsid w:val="00C047D1"/>
    <w:rsid w:val="00C04A3E"/>
    <w:rsid w:val="00C05B59"/>
    <w:rsid w:val="00C065DD"/>
    <w:rsid w:val="00C065E3"/>
    <w:rsid w:val="00C0665E"/>
    <w:rsid w:val="00C06D2C"/>
    <w:rsid w:val="00C0782D"/>
    <w:rsid w:val="00C104FC"/>
    <w:rsid w:val="00C10636"/>
    <w:rsid w:val="00C1101A"/>
    <w:rsid w:val="00C11C4F"/>
    <w:rsid w:val="00C128ED"/>
    <w:rsid w:val="00C1294B"/>
    <w:rsid w:val="00C131C0"/>
    <w:rsid w:val="00C139EE"/>
    <w:rsid w:val="00C146B7"/>
    <w:rsid w:val="00C148C5"/>
    <w:rsid w:val="00C14B57"/>
    <w:rsid w:val="00C1546F"/>
    <w:rsid w:val="00C15831"/>
    <w:rsid w:val="00C16227"/>
    <w:rsid w:val="00C164AD"/>
    <w:rsid w:val="00C166F4"/>
    <w:rsid w:val="00C167C6"/>
    <w:rsid w:val="00C21BBF"/>
    <w:rsid w:val="00C21D85"/>
    <w:rsid w:val="00C2269E"/>
    <w:rsid w:val="00C22719"/>
    <w:rsid w:val="00C2396F"/>
    <w:rsid w:val="00C25847"/>
    <w:rsid w:val="00C25D8B"/>
    <w:rsid w:val="00C27131"/>
    <w:rsid w:val="00C27265"/>
    <w:rsid w:val="00C27907"/>
    <w:rsid w:val="00C27B8F"/>
    <w:rsid w:val="00C30652"/>
    <w:rsid w:val="00C306C3"/>
    <w:rsid w:val="00C30CB4"/>
    <w:rsid w:val="00C3120F"/>
    <w:rsid w:val="00C31285"/>
    <w:rsid w:val="00C3165B"/>
    <w:rsid w:val="00C324A1"/>
    <w:rsid w:val="00C32587"/>
    <w:rsid w:val="00C325C4"/>
    <w:rsid w:val="00C32965"/>
    <w:rsid w:val="00C33768"/>
    <w:rsid w:val="00C3404D"/>
    <w:rsid w:val="00C3565D"/>
    <w:rsid w:val="00C359CB"/>
    <w:rsid w:val="00C35E5E"/>
    <w:rsid w:val="00C3602E"/>
    <w:rsid w:val="00C36730"/>
    <w:rsid w:val="00C36BCE"/>
    <w:rsid w:val="00C375BC"/>
    <w:rsid w:val="00C37D13"/>
    <w:rsid w:val="00C40614"/>
    <w:rsid w:val="00C40ECE"/>
    <w:rsid w:val="00C42047"/>
    <w:rsid w:val="00C43560"/>
    <w:rsid w:val="00C448D4"/>
    <w:rsid w:val="00C44FB5"/>
    <w:rsid w:val="00C452B1"/>
    <w:rsid w:val="00C4584A"/>
    <w:rsid w:val="00C45CD5"/>
    <w:rsid w:val="00C46175"/>
    <w:rsid w:val="00C465A9"/>
    <w:rsid w:val="00C50604"/>
    <w:rsid w:val="00C51698"/>
    <w:rsid w:val="00C51753"/>
    <w:rsid w:val="00C51811"/>
    <w:rsid w:val="00C5181D"/>
    <w:rsid w:val="00C5190B"/>
    <w:rsid w:val="00C51D36"/>
    <w:rsid w:val="00C52392"/>
    <w:rsid w:val="00C530D7"/>
    <w:rsid w:val="00C55550"/>
    <w:rsid w:val="00C559BA"/>
    <w:rsid w:val="00C560E2"/>
    <w:rsid w:val="00C571BF"/>
    <w:rsid w:val="00C57640"/>
    <w:rsid w:val="00C60004"/>
    <w:rsid w:val="00C60A42"/>
    <w:rsid w:val="00C623BB"/>
    <w:rsid w:val="00C63719"/>
    <w:rsid w:val="00C644AE"/>
    <w:rsid w:val="00C67DB3"/>
    <w:rsid w:val="00C67EC2"/>
    <w:rsid w:val="00C703BB"/>
    <w:rsid w:val="00C70C6C"/>
    <w:rsid w:val="00C72972"/>
    <w:rsid w:val="00C729CF"/>
    <w:rsid w:val="00C73131"/>
    <w:rsid w:val="00C735E7"/>
    <w:rsid w:val="00C74461"/>
    <w:rsid w:val="00C74526"/>
    <w:rsid w:val="00C7504F"/>
    <w:rsid w:val="00C75331"/>
    <w:rsid w:val="00C7560B"/>
    <w:rsid w:val="00C75887"/>
    <w:rsid w:val="00C758B8"/>
    <w:rsid w:val="00C75AF6"/>
    <w:rsid w:val="00C75E1A"/>
    <w:rsid w:val="00C75F8C"/>
    <w:rsid w:val="00C764E5"/>
    <w:rsid w:val="00C76D14"/>
    <w:rsid w:val="00C771C6"/>
    <w:rsid w:val="00C8012F"/>
    <w:rsid w:val="00C8089B"/>
    <w:rsid w:val="00C82461"/>
    <w:rsid w:val="00C82AAC"/>
    <w:rsid w:val="00C82DC7"/>
    <w:rsid w:val="00C83154"/>
    <w:rsid w:val="00C83D3B"/>
    <w:rsid w:val="00C8465D"/>
    <w:rsid w:val="00C85D47"/>
    <w:rsid w:val="00C85FA9"/>
    <w:rsid w:val="00C867D8"/>
    <w:rsid w:val="00C86E2C"/>
    <w:rsid w:val="00C8706A"/>
    <w:rsid w:val="00C8749B"/>
    <w:rsid w:val="00C90589"/>
    <w:rsid w:val="00C90739"/>
    <w:rsid w:val="00C90851"/>
    <w:rsid w:val="00C90E52"/>
    <w:rsid w:val="00C9125C"/>
    <w:rsid w:val="00C920FA"/>
    <w:rsid w:val="00C92603"/>
    <w:rsid w:val="00C92858"/>
    <w:rsid w:val="00C928F6"/>
    <w:rsid w:val="00C941EB"/>
    <w:rsid w:val="00C9465C"/>
    <w:rsid w:val="00C94C92"/>
    <w:rsid w:val="00C95E87"/>
    <w:rsid w:val="00C96CC7"/>
    <w:rsid w:val="00C97033"/>
    <w:rsid w:val="00CA00F4"/>
    <w:rsid w:val="00CA2A03"/>
    <w:rsid w:val="00CA2B30"/>
    <w:rsid w:val="00CA31E5"/>
    <w:rsid w:val="00CA33E1"/>
    <w:rsid w:val="00CA35AA"/>
    <w:rsid w:val="00CA4DBE"/>
    <w:rsid w:val="00CA5908"/>
    <w:rsid w:val="00CA67D9"/>
    <w:rsid w:val="00CA6811"/>
    <w:rsid w:val="00CA6B9C"/>
    <w:rsid w:val="00CA7065"/>
    <w:rsid w:val="00CA7D28"/>
    <w:rsid w:val="00CB03FC"/>
    <w:rsid w:val="00CB0E39"/>
    <w:rsid w:val="00CB21F9"/>
    <w:rsid w:val="00CB2682"/>
    <w:rsid w:val="00CB2E32"/>
    <w:rsid w:val="00CB3116"/>
    <w:rsid w:val="00CB3B0B"/>
    <w:rsid w:val="00CB3FFB"/>
    <w:rsid w:val="00CB48A2"/>
    <w:rsid w:val="00CB4ADD"/>
    <w:rsid w:val="00CB4D80"/>
    <w:rsid w:val="00CB64DD"/>
    <w:rsid w:val="00CB6883"/>
    <w:rsid w:val="00CB6B1E"/>
    <w:rsid w:val="00CB6C35"/>
    <w:rsid w:val="00CB6F08"/>
    <w:rsid w:val="00CB711D"/>
    <w:rsid w:val="00CB72FF"/>
    <w:rsid w:val="00CB7999"/>
    <w:rsid w:val="00CB7C4C"/>
    <w:rsid w:val="00CC0267"/>
    <w:rsid w:val="00CC0551"/>
    <w:rsid w:val="00CC12D2"/>
    <w:rsid w:val="00CC1401"/>
    <w:rsid w:val="00CC1566"/>
    <w:rsid w:val="00CC2959"/>
    <w:rsid w:val="00CC2A50"/>
    <w:rsid w:val="00CC2D55"/>
    <w:rsid w:val="00CC435D"/>
    <w:rsid w:val="00CC4520"/>
    <w:rsid w:val="00CC4979"/>
    <w:rsid w:val="00CC4E05"/>
    <w:rsid w:val="00CC5770"/>
    <w:rsid w:val="00CC6563"/>
    <w:rsid w:val="00CC68B0"/>
    <w:rsid w:val="00CC69AE"/>
    <w:rsid w:val="00CC6CE7"/>
    <w:rsid w:val="00CD09AE"/>
    <w:rsid w:val="00CD1333"/>
    <w:rsid w:val="00CD1431"/>
    <w:rsid w:val="00CD16C0"/>
    <w:rsid w:val="00CD2CB0"/>
    <w:rsid w:val="00CD357D"/>
    <w:rsid w:val="00CD3793"/>
    <w:rsid w:val="00CD3B25"/>
    <w:rsid w:val="00CD421C"/>
    <w:rsid w:val="00CD4B4A"/>
    <w:rsid w:val="00CD4C64"/>
    <w:rsid w:val="00CD4F67"/>
    <w:rsid w:val="00CD54FB"/>
    <w:rsid w:val="00CD55A3"/>
    <w:rsid w:val="00CD5971"/>
    <w:rsid w:val="00CD60CB"/>
    <w:rsid w:val="00CD6C98"/>
    <w:rsid w:val="00CD71A1"/>
    <w:rsid w:val="00CE0837"/>
    <w:rsid w:val="00CE0D63"/>
    <w:rsid w:val="00CE10AF"/>
    <w:rsid w:val="00CE15F2"/>
    <w:rsid w:val="00CE3957"/>
    <w:rsid w:val="00CE3A40"/>
    <w:rsid w:val="00CE427A"/>
    <w:rsid w:val="00CE45F2"/>
    <w:rsid w:val="00CE5E7B"/>
    <w:rsid w:val="00CE6349"/>
    <w:rsid w:val="00CE6401"/>
    <w:rsid w:val="00CE668C"/>
    <w:rsid w:val="00CE6DF7"/>
    <w:rsid w:val="00CE7E45"/>
    <w:rsid w:val="00CE7EB8"/>
    <w:rsid w:val="00CF004A"/>
    <w:rsid w:val="00CF154F"/>
    <w:rsid w:val="00CF3286"/>
    <w:rsid w:val="00CF3665"/>
    <w:rsid w:val="00CF37E4"/>
    <w:rsid w:val="00CF3893"/>
    <w:rsid w:val="00CF3F2A"/>
    <w:rsid w:val="00CF3FE9"/>
    <w:rsid w:val="00CF4324"/>
    <w:rsid w:val="00CF441A"/>
    <w:rsid w:val="00CF506C"/>
    <w:rsid w:val="00CF54CC"/>
    <w:rsid w:val="00CF5DE0"/>
    <w:rsid w:val="00CF62BB"/>
    <w:rsid w:val="00CF6910"/>
    <w:rsid w:val="00CF6C6A"/>
    <w:rsid w:val="00CF6E70"/>
    <w:rsid w:val="00CF7417"/>
    <w:rsid w:val="00CF774B"/>
    <w:rsid w:val="00D00FE7"/>
    <w:rsid w:val="00D0133E"/>
    <w:rsid w:val="00D013DB"/>
    <w:rsid w:val="00D024AC"/>
    <w:rsid w:val="00D02EBD"/>
    <w:rsid w:val="00D040FB"/>
    <w:rsid w:val="00D04913"/>
    <w:rsid w:val="00D04F62"/>
    <w:rsid w:val="00D05B6D"/>
    <w:rsid w:val="00D05E25"/>
    <w:rsid w:val="00D06199"/>
    <w:rsid w:val="00D0638B"/>
    <w:rsid w:val="00D06A11"/>
    <w:rsid w:val="00D06AB2"/>
    <w:rsid w:val="00D06FB3"/>
    <w:rsid w:val="00D07020"/>
    <w:rsid w:val="00D07A68"/>
    <w:rsid w:val="00D100C3"/>
    <w:rsid w:val="00D10747"/>
    <w:rsid w:val="00D118E3"/>
    <w:rsid w:val="00D11C87"/>
    <w:rsid w:val="00D11E96"/>
    <w:rsid w:val="00D120C4"/>
    <w:rsid w:val="00D12113"/>
    <w:rsid w:val="00D12369"/>
    <w:rsid w:val="00D1268D"/>
    <w:rsid w:val="00D127A9"/>
    <w:rsid w:val="00D1351D"/>
    <w:rsid w:val="00D1361C"/>
    <w:rsid w:val="00D1382A"/>
    <w:rsid w:val="00D1468E"/>
    <w:rsid w:val="00D14EFB"/>
    <w:rsid w:val="00D15315"/>
    <w:rsid w:val="00D15985"/>
    <w:rsid w:val="00D1636C"/>
    <w:rsid w:val="00D1757F"/>
    <w:rsid w:val="00D17D02"/>
    <w:rsid w:val="00D20270"/>
    <w:rsid w:val="00D20371"/>
    <w:rsid w:val="00D20ACB"/>
    <w:rsid w:val="00D20F84"/>
    <w:rsid w:val="00D21E92"/>
    <w:rsid w:val="00D229A0"/>
    <w:rsid w:val="00D22E7A"/>
    <w:rsid w:val="00D23080"/>
    <w:rsid w:val="00D236BF"/>
    <w:rsid w:val="00D24616"/>
    <w:rsid w:val="00D24867"/>
    <w:rsid w:val="00D25520"/>
    <w:rsid w:val="00D255EB"/>
    <w:rsid w:val="00D25740"/>
    <w:rsid w:val="00D3066E"/>
    <w:rsid w:val="00D306C5"/>
    <w:rsid w:val="00D31604"/>
    <w:rsid w:val="00D31A11"/>
    <w:rsid w:val="00D31DF1"/>
    <w:rsid w:val="00D3298D"/>
    <w:rsid w:val="00D32B08"/>
    <w:rsid w:val="00D32EE0"/>
    <w:rsid w:val="00D33420"/>
    <w:rsid w:val="00D3431C"/>
    <w:rsid w:val="00D343B9"/>
    <w:rsid w:val="00D3458B"/>
    <w:rsid w:val="00D34A42"/>
    <w:rsid w:val="00D356C7"/>
    <w:rsid w:val="00D37187"/>
    <w:rsid w:val="00D376DC"/>
    <w:rsid w:val="00D37B30"/>
    <w:rsid w:val="00D402E0"/>
    <w:rsid w:val="00D4033D"/>
    <w:rsid w:val="00D405C1"/>
    <w:rsid w:val="00D42181"/>
    <w:rsid w:val="00D424AB"/>
    <w:rsid w:val="00D43C72"/>
    <w:rsid w:val="00D43F31"/>
    <w:rsid w:val="00D44310"/>
    <w:rsid w:val="00D44CBD"/>
    <w:rsid w:val="00D44ED6"/>
    <w:rsid w:val="00D450F3"/>
    <w:rsid w:val="00D458A8"/>
    <w:rsid w:val="00D45C1E"/>
    <w:rsid w:val="00D46C10"/>
    <w:rsid w:val="00D4776C"/>
    <w:rsid w:val="00D47C4F"/>
    <w:rsid w:val="00D5066F"/>
    <w:rsid w:val="00D512CD"/>
    <w:rsid w:val="00D514D7"/>
    <w:rsid w:val="00D51745"/>
    <w:rsid w:val="00D5484B"/>
    <w:rsid w:val="00D55031"/>
    <w:rsid w:val="00D56654"/>
    <w:rsid w:val="00D56709"/>
    <w:rsid w:val="00D60133"/>
    <w:rsid w:val="00D60C5E"/>
    <w:rsid w:val="00D61D4C"/>
    <w:rsid w:val="00D61D6C"/>
    <w:rsid w:val="00D62166"/>
    <w:rsid w:val="00D62DDB"/>
    <w:rsid w:val="00D630FA"/>
    <w:rsid w:val="00D631C3"/>
    <w:rsid w:val="00D63C0B"/>
    <w:rsid w:val="00D6401C"/>
    <w:rsid w:val="00D669B3"/>
    <w:rsid w:val="00D66A0A"/>
    <w:rsid w:val="00D66EBA"/>
    <w:rsid w:val="00D67C13"/>
    <w:rsid w:val="00D7012F"/>
    <w:rsid w:val="00D71CCD"/>
    <w:rsid w:val="00D71F75"/>
    <w:rsid w:val="00D735BC"/>
    <w:rsid w:val="00D746B6"/>
    <w:rsid w:val="00D74C9A"/>
    <w:rsid w:val="00D751B4"/>
    <w:rsid w:val="00D754CC"/>
    <w:rsid w:val="00D779C1"/>
    <w:rsid w:val="00D806FE"/>
    <w:rsid w:val="00D80D6F"/>
    <w:rsid w:val="00D81773"/>
    <w:rsid w:val="00D81FCD"/>
    <w:rsid w:val="00D82C20"/>
    <w:rsid w:val="00D82F5E"/>
    <w:rsid w:val="00D82F78"/>
    <w:rsid w:val="00D85243"/>
    <w:rsid w:val="00D85BA1"/>
    <w:rsid w:val="00D86001"/>
    <w:rsid w:val="00D8619D"/>
    <w:rsid w:val="00D86EE1"/>
    <w:rsid w:val="00D87CB0"/>
    <w:rsid w:val="00D90435"/>
    <w:rsid w:val="00D90B5C"/>
    <w:rsid w:val="00D91167"/>
    <w:rsid w:val="00D9204C"/>
    <w:rsid w:val="00D930DA"/>
    <w:rsid w:val="00D9331B"/>
    <w:rsid w:val="00D94556"/>
    <w:rsid w:val="00D94D77"/>
    <w:rsid w:val="00D9657D"/>
    <w:rsid w:val="00D973E1"/>
    <w:rsid w:val="00DA05FA"/>
    <w:rsid w:val="00DA0DA9"/>
    <w:rsid w:val="00DA0DE3"/>
    <w:rsid w:val="00DA148E"/>
    <w:rsid w:val="00DA27A2"/>
    <w:rsid w:val="00DA33EA"/>
    <w:rsid w:val="00DA352E"/>
    <w:rsid w:val="00DA3657"/>
    <w:rsid w:val="00DA5348"/>
    <w:rsid w:val="00DA6831"/>
    <w:rsid w:val="00DA7333"/>
    <w:rsid w:val="00DA740D"/>
    <w:rsid w:val="00DB10FE"/>
    <w:rsid w:val="00DB23E1"/>
    <w:rsid w:val="00DB28B2"/>
    <w:rsid w:val="00DB31AF"/>
    <w:rsid w:val="00DB3BB8"/>
    <w:rsid w:val="00DB46B3"/>
    <w:rsid w:val="00DB5994"/>
    <w:rsid w:val="00DB7344"/>
    <w:rsid w:val="00DC121B"/>
    <w:rsid w:val="00DC1F6D"/>
    <w:rsid w:val="00DC2440"/>
    <w:rsid w:val="00DC2854"/>
    <w:rsid w:val="00DC28A1"/>
    <w:rsid w:val="00DC3CC5"/>
    <w:rsid w:val="00DC3E3F"/>
    <w:rsid w:val="00DC45FB"/>
    <w:rsid w:val="00DC5BCB"/>
    <w:rsid w:val="00DC6ADF"/>
    <w:rsid w:val="00DC74FE"/>
    <w:rsid w:val="00DC78B8"/>
    <w:rsid w:val="00DD016F"/>
    <w:rsid w:val="00DD028D"/>
    <w:rsid w:val="00DD045A"/>
    <w:rsid w:val="00DD047D"/>
    <w:rsid w:val="00DD2556"/>
    <w:rsid w:val="00DD2CDE"/>
    <w:rsid w:val="00DD373C"/>
    <w:rsid w:val="00DD3BCD"/>
    <w:rsid w:val="00DD40A4"/>
    <w:rsid w:val="00DD482D"/>
    <w:rsid w:val="00DD4902"/>
    <w:rsid w:val="00DD503D"/>
    <w:rsid w:val="00DD53AA"/>
    <w:rsid w:val="00DD5D72"/>
    <w:rsid w:val="00DD6036"/>
    <w:rsid w:val="00DD6ADC"/>
    <w:rsid w:val="00DD76C7"/>
    <w:rsid w:val="00DE05E5"/>
    <w:rsid w:val="00DE0C86"/>
    <w:rsid w:val="00DE0C94"/>
    <w:rsid w:val="00DE17D1"/>
    <w:rsid w:val="00DE2431"/>
    <w:rsid w:val="00DE30F3"/>
    <w:rsid w:val="00DE3590"/>
    <w:rsid w:val="00DE3622"/>
    <w:rsid w:val="00DE3DB9"/>
    <w:rsid w:val="00DE442E"/>
    <w:rsid w:val="00DE4631"/>
    <w:rsid w:val="00DE54E8"/>
    <w:rsid w:val="00DE5806"/>
    <w:rsid w:val="00DF0651"/>
    <w:rsid w:val="00DF0818"/>
    <w:rsid w:val="00DF08A2"/>
    <w:rsid w:val="00DF0BCA"/>
    <w:rsid w:val="00DF114B"/>
    <w:rsid w:val="00DF117D"/>
    <w:rsid w:val="00DF1B81"/>
    <w:rsid w:val="00DF21B6"/>
    <w:rsid w:val="00DF2471"/>
    <w:rsid w:val="00DF34BB"/>
    <w:rsid w:val="00DF46CF"/>
    <w:rsid w:val="00DF56D2"/>
    <w:rsid w:val="00DF5B53"/>
    <w:rsid w:val="00DF653C"/>
    <w:rsid w:val="00DF6C39"/>
    <w:rsid w:val="00DF717F"/>
    <w:rsid w:val="00DF7696"/>
    <w:rsid w:val="00DF79EE"/>
    <w:rsid w:val="00E004A4"/>
    <w:rsid w:val="00E00861"/>
    <w:rsid w:val="00E011AB"/>
    <w:rsid w:val="00E01564"/>
    <w:rsid w:val="00E01A2B"/>
    <w:rsid w:val="00E024B1"/>
    <w:rsid w:val="00E03114"/>
    <w:rsid w:val="00E03B95"/>
    <w:rsid w:val="00E03C3F"/>
    <w:rsid w:val="00E04CCF"/>
    <w:rsid w:val="00E04D12"/>
    <w:rsid w:val="00E06921"/>
    <w:rsid w:val="00E06975"/>
    <w:rsid w:val="00E06A45"/>
    <w:rsid w:val="00E077E8"/>
    <w:rsid w:val="00E079A8"/>
    <w:rsid w:val="00E100FB"/>
    <w:rsid w:val="00E103AE"/>
    <w:rsid w:val="00E11010"/>
    <w:rsid w:val="00E1168A"/>
    <w:rsid w:val="00E124CB"/>
    <w:rsid w:val="00E133F7"/>
    <w:rsid w:val="00E13780"/>
    <w:rsid w:val="00E13BED"/>
    <w:rsid w:val="00E14302"/>
    <w:rsid w:val="00E1452B"/>
    <w:rsid w:val="00E153B3"/>
    <w:rsid w:val="00E15BC5"/>
    <w:rsid w:val="00E16340"/>
    <w:rsid w:val="00E1713C"/>
    <w:rsid w:val="00E175C9"/>
    <w:rsid w:val="00E20857"/>
    <w:rsid w:val="00E20BF8"/>
    <w:rsid w:val="00E21AA7"/>
    <w:rsid w:val="00E22EF7"/>
    <w:rsid w:val="00E24312"/>
    <w:rsid w:val="00E246C8"/>
    <w:rsid w:val="00E24B02"/>
    <w:rsid w:val="00E252AE"/>
    <w:rsid w:val="00E26AA3"/>
    <w:rsid w:val="00E30616"/>
    <w:rsid w:val="00E31D5F"/>
    <w:rsid w:val="00E3249B"/>
    <w:rsid w:val="00E327BB"/>
    <w:rsid w:val="00E330AF"/>
    <w:rsid w:val="00E331BD"/>
    <w:rsid w:val="00E33B6F"/>
    <w:rsid w:val="00E33D79"/>
    <w:rsid w:val="00E35026"/>
    <w:rsid w:val="00E36B75"/>
    <w:rsid w:val="00E40942"/>
    <w:rsid w:val="00E4113A"/>
    <w:rsid w:val="00E411FB"/>
    <w:rsid w:val="00E43D05"/>
    <w:rsid w:val="00E43DE2"/>
    <w:rsid w:val="00E43F8F"/>
    <w:rsid w:val="00E45132"/>
    <w:rsid w:val="00E45A55"/>
    <w:rsid w:val="00E45DCB"/>
    <w:rsid w:val="00E45E40"/>
    <w:rsid w:val="00E4616E"/>
    <w:rsid w:val="00E469B2"/>
    <w:rsid w:val="00E46EDC"/>
    <w:rsid w:val="00E46FF2"/>
    <w:rsid w:val="00E476B0"/>
    <w:rsid w:val="00E47B86"/>
    <w:rsid w:val="00E5123C"/>
    <w:rsid w:val="00E51451"/>
    <w:rsid w:val="00E5236B"/>
    <w:rsid w:val="00E52AEA"/>
    <w:rsid w:val="00E52C05"/>
    <w:rsid w:val="00E536E8"/>
    <w:rsid w:val="00E539FA"/>
    <w:rsid w:val="00E53AE5"/>
    <w:rsid w:val="00E53C2F"/>
    <w:rsid w:val="00E54192"/>
    <w:rsid w:val="00E5482A"/>
    <w:rsid w:val="00E54FAC"/>
    <w:rsid w:val="00E554EA"/>
    <w:rsid w:val="00E55595"/>
    <w:rsid w:val="00E55BFB"/>
    <w:rsid w:val="00E56285"/>
    <w:rsid w:val="00E573ED"/>
    <w:rsid w:val="00E577B7"/>
    <w:rsid w:val="00E5788B"/>
    <w:rsid w:val="00E57E14"/>
    <w:rsid w:val="00E612C1"/>
    <w:rsid w:val="00E6140E"/>
    <w:rsid w:val="00E637B3"/>
    <w:rsid w:val="00E64197"/>
    <w:rsid w:val="00E64482"/>
    <w:rsid w:val="00E64B0D"/>
    <w:rsid w:val="00E65231"/>
    <w:rsid w:val="00E6557A"/>
    <w:rsid w:val="00E65A11"/>
    <w:rsid w:val="00E6632B"/>
    <w:rsid w:val="00E66388"/>
    <w:rsid w:val="00E6639C"/>
    <w:rsid w:val="00E66C32"/>
    <w:rsid w:val="00E66DAC"/>
    <w:rsid w:val="00E67372"/>
    <w:rsid w:val="00E6779E"/>
    <w:rsid w:val="00E67945"/>
    <w:rsid w:val="00E72D4A"/>
    <w:rsid w:val="00E74103"/>
    <w:rsid w:val="00E75369"/>
    <w:rsid w:val="00E75B1F"/>
    <w:rsid w:val="00E76765"/>
    <w:rsid w:val="00E76D17"/>
    <w:rsid w:val="00E77AE1"/>
    <w:rsid w:val="00E77B5C"/>
    <w:rsid w:val="00E77FE9"/>
    <w:rsid w:val="00E8043A"/>
    <w:rsid w:val="00E81450"/>
    <w:rsid w:val="00E81643"/>
    <w:rsid w:val="00E81C7F"/>
    <w:rsid w:val="00E82A92"/>
    <w:rsid w:val="00E82AF3"/>
    <w:rsid w:val="00E836E9"/>
    <w:rsid w:val="00E8419D"/>
    <w:rsid w:val="00E8429C"/>
    <w:rsid w:val="00E8604A"/>
    <w:rsid w:val="00E861E5"/>
    <w:rsid w:val="00E871D8"/>
    <w:rsid w:val="00E9063C"/>
    <w:rsid w:val="00E90D3B"/>
    <w:rsid w:val="00E912BA"/>
    <w:rsid w:val="00E9154B"/>
    <w:rsid w:val="00E9206B"/>
    <w:rsid w:val="00E93D95"/>
    <w:rsid w:val="00E93FA2"/>
    <w:rsid w:val="00E94979"/>
    <w:rsid w:val="00E94B3F"/>
    <w:rsid w:val="00E94F2B"/>
    <w:rsid w:val="00E9564B"/>
    <w:rsid w:val="00E95C45"/>
    <w:rsid w:val="00E95D08"/>
    <w:rsid w:val="00E95FF9"/>
    <w:rsid w:val="00E96014"/>
    <w:rsid w:val="00E9617F"/>
    <w:rsid w:val="00E966DE"/>
    <w:rsid w:val="00EA198F"/>
    <w:rsid w:val="00EA20EC"/>
    <w:rsid w:val="00EA2342"/>
    <w:rsid w:val="00EA249C"/>
    <w:rsid w:val="00EA2639"/>
    <w:rsid w:val="00EA297F"/>
    <w:rsid w:val="00EA2F70"/>
    <w:rsid w:val="00EA3AB5"/>
    <w:rsid w:val="00EA40B9"/>
    <w:rsid w:val="00EA49FD"/>
    <w:rsid w:val="00EA542F"/>
    <w:rsid w:val="00EA601E"/>
    <w:rsid w:val="00EA73C2"/>
    <w:rsid w:val="00EA7955"/>
    <w:rsid w:val="00EA7D84"/>
    <w:rsid w:val="00EB00AB"/>
    <w:rsid w:val="00EB0290"/>
    <w:rsid w:val="00EB0C5B"/>
    <w:rsid w:val="00EB0E86"/>
    <w:rsid w:val="00EB23B5"/>
    <w:rsid w:val="00EB34CC"/>
    <w:rsid w:val="00EB3B0C"/>
    <w:rsid w:val="00EB3F55"/>
    <w:rsid w:val="00EB4496"/>
    <w:rsid w:val="00EB5FCF"/>
    <w:rsid w:val="00EB65A5"/>
    <w:rsid w:val="00EB6787"/>
    <w:rsid w:val="00EB6A1F"/>
    <w:rsid w:val="00EB6A93"/>
    <w:rsid w:val="00EB6CD3"/>
    <w:rsid w:val="00EB7217"/>
    <w:rsid w:val="00EB7299"/>
    <w:rsid w:val="00EB729A"/>
    <w:rsid w:val="00EC0CD5"/>
    <w:rsid w:val="00EC3B49"/>
    <w:rsid w:val="00EC409B"/>
    <w:rsid w:val="00EC4611"/>
    <w:rsid w:val="00EC4AB6"/>
    <w:rsid w:val="00EC5EA8"/>
    <w:rsid w:val="00EC627B"/>
    <w:rsid w:val="00EC7C07"/>
    <w:rsid w:val="00ED1239"/>
    <w:rsid w:val="00ED1B3D"/>
    <w:rsid w:val="00ED21A2"/>
    <w:rsid w:val="00ED21C7"/>
    <w:rsid w:val="00ED273B"/>
    <w:rsid w:val="00ED377A"/>
    <w:rsid w:val="00ED4168"/>
    <w:rsid w:val="00ED4404"/>
    <w:rsid w:val="00ED4A3A"/>
    <w:rsid w:val="00ED628D"/>
    <w:rsid w:val="00ED6919"/>
    <w:rsid w:val="00ED7324"/>
    <w:rsid w:val="00ED78EF"/>
    <w:rsid w:val="00ED7A54"/>
    <w:rsid w:val="00EE0F2B"/>
    <w:rsid w:val="00EE1386"/>
    <w:rsid w:val="00EE193A"/>
    <w:rsid w:val="00EE1AF1"/>
    <w:rsid w:val="00EE2333"/>
    <w:rsid w:val="00EE2977"/>
    <w:rsid w:val="00EE2D02"/>
    <w:rsid w:val="00EE2E44"/>
    <w:rsid w:val="00EE3225"/>
    <w:rsid w:val="00EE37F5"/>
    <w:rsid w:val="00EE3945"/>
    <w:rsid w:val="00EE45CB"/>
    <w:rsid w:val="00EE4C58"/>
    <w:rsid w:val="00EE4C62"/>
    <w:rsid w:val="00EE4D89"/>
    <w:rsid w:val="00EE5B77"/>
    <w:rsid w:val="00EE5F23"/>
    <w:rsid w:val="00EE6FAC"/>
    <w:rsid w:val="00EE79A1"/>
    <w:rsid w:val="00EF0157"/>
    <w:rsid w:val="00EF03DD"/>
    <w:rsid w:val="00EF0CB7"/>
    <w:rsid w:val="00EF123B"/>
    <w:rsid w:val="00EF1390"/>
    <w:rsid w:val="00EF1C3B"/>
    <w:rsid w:val="00EF1F79"/>
    <w:rsid w:val="00EF2AEB"/>
    <w:rsid w:val="00EF341C"/>
    <w:rsid w:val="00EF3F50"/>
    <w:rsid w:val="00EF40A6"/>
    <w:rsid w:val="00EF4B3D"/>
    <w:rsid w:val="00EF4F89"/>
    <w:rsid w:val="00EF57ED"/>
    <w:rsid w:val="00EF6019"/>
    <w:rsid w:val="00EF6518"/>
    <w:rsid w:val="00F000FE"/>
    <w:rsid w:val="00F00166"/>
    <w:rsid w:val="00F00B37"/>
    <w:rsid w:val="00F01670"/>
    <w:rsid w:val="00F01B90"/>
    <w:rsid w:val="00F01F27"/>
    <w:rsid w:val="00F02555"/>
    <w:rsid w:val="00F03DCA"/>
    <w:rsid w:val="00F06780"/>
    <w:rsid w:val="00F07843"/>
    <w:rsid w:val="00F07ACE"/>
    <w:rsid w:val="00F1019F"/>
    <w:rsid w:val="00F103EE"/>
    <w:rsid w:val="00F10FDF"/>
    <w:rsid w:val="00F125B3"/>
    <w:rsid w:val="00F131E1"/>
    <w:rsid w:val="00F1326C"/>
    <w:rsid w:val="00F134A5"/>
    <w:rsid w:val="00F13CA8"/>
    <w:rsid w:val="00F14C24"/>
    <w:rsid w:val="00F15DB4"/>
    <w:rsid w:val="00F16EAA"/>
    <w:rsid w:val="00F20A02"/>
    <w:rsid w:val="00F20D8D"/>
    <w:rsid w:val="00F20DE9"/>
    <w:rsid w:val="00F218CE"/>
    <w:rsid w:val="00F21DA4"/>
    <w:rsid w:val="00F2254B"/>
    <w:rsid w:val="00F22D04"/>
    <w:rsid w:val="00F22DA5"/>
    <w:rsid w:val="00F2324E"/>
    <w:rsid w:val="00F23449"/>
    <w:rsid w:val="00F23820"/>
    <w:rsid w:val="00F23E5B"/>
    <w:rsid w:val="00F256B9"/>
    <w:rsid w:val="00F25A16"/>
    <w:rsid w:val="00F26C35"/>
    <w:rsid w:val="00F27214"/>
    <w:rsid w:val="00F273EF"/>
    <w:rsid w:val="00F300DC"/>
    <w:rsid w:val="00F3087D"/>
    <w:rsid w:val="00F309B6"/>
    <w:rsid w:val="00F31427"/>
    <w:rsid w:val="00F317BE"/>
    <w:rsid w:val="00F32352"/>
    <w:rsid w:val="00F32BEF"/>
    <w:rsid w:val="00F33601"/>
    <w:rsid w:val="00F33A0F"/>
    <w:rsid w:val="00F33A1A"/>
    <w:rsid w:val="00F33DD0"/>
    <w:rsid w:val="00F3450A"/>
    <w:rsid w:val="00F34A8E"/>
    <w:rsid w:val="00F34B59"/>
    <w:rsid w:val="00F34C8F"/>
    <w:rsid w:val="00F35C71"/>
    <w:rsid w:val="00F361A3"/>
    <w:rsid w:val="00F361C6"/>
    <w:rsid w:val="00F3688A"/>
    <w:rsid w:val="00F376AA"/>
    <w:rsid w:val="00F377D3"/>
    <w:rsid w:val="00F403EA"/>
    <w:rsid w:val="00F41110"/>
    <w:rsid w:val="00F41900"/>
    <w:rsid w:val="00F42320"/>
    <w:rsid w:val="00F42E55"/>
    <w:rsid w:val="00F432AF"/>
    <w:rsid w:val="00F433B7"/>
    <w:rsid w:val="00F43B51"/>
    <w:rsid w:val="00F441F0"/>
    <w:rsid w:val="00F44423"/>
    <w:rsid w:val="00F44CEB"/>
    <w:rsid w:val="00F45EFA"/>
    <w:rsid w:val="00F468AE"/>
    <w:rsid w:val="00F46AE0"/>
    <w:rsid w:val="00F46F2F"/>
    <w:rsid w:val="00F478C2"/>
    <w:rsid w:val="00F50449"/>
    <w:rsid w:val="00F50553"/>
    <w:rsid w:val="00F5076B"/>
    <w:rsid w:val="00F50E3B"/>
    <w:rsid w:val="00F53319"/>
    <w:rsid w:val="00F53464"/>
    <w:rsid w:val="00F53F73"/>
    <w:rsid w:val="00F5410B"/>
    <w:rsid w:val="00F54247"/>
    <w:rsid w:val="00F54C99"/>
    <w:rsid w:val="00F55537"/>
    <w:rsid w:val="00F558EB"/>
    <w:rsid w:val="00F559CE"/>
    <w:rsid w:val="00F55B02"/>
    <w:rsid w:val="00F55B58"/>
    <w:rsid w:val="00F55D55"/>
    <w:rsid w:val="00F5638D"/>
    <w:rsid w:val="00F56587"/>
    <w:rsid w:val="00F5662A"/>
    <w:rsid w:val="00F56908"/>
    <w:rsid w:val="00F56F76"/>
    <w:rsid w:val="00F57653"/>
    <w:rsid w:val="00F57A2E"/>
    <w:rsid w:val="00F60012"/>
    <w:rsid w:val="00F600E4"/>
    <w:rsid w:val="00F60591"/>
    <w:rsid w:val="00F61E4C"/>
    <w:rsid w:val="00F62139"/>
    <w:rsid w:val="00F6230A"/>
    <w:rsid w:val="00F628F9"/>
    <w:rsid w:val="00F62D7D"/>
    <w:rsid w:val="00F62EFE"/>
    <w:rsid w:val="00F632DF"/>
    <w:rsid w:val="00F6593E"/>
    <w:rsid w:val="00F664B1"/>
    <w:rsid w:val="00F70E5F"/>
    <w:rsid w:val="00F70E9C"/>
    <w:rsid w:val="00F710AC"/>
    <w:rsid w:val="00F721FF"/>
    <w:rsid w:val="00F7396B"/>
    <w:rsid w:val="00F73C64"/>
    <w:rsid w:val="00F74832"/>
    <w:rsid w:val="00F74B00"/>
    <w:rsid w:val="00F74EBE"/>
    <w:rsid w:val="00F75D2C"/>
    <w:rsid w:val="00F761DA"/>
    <w:rsid w:val="00F76D31"/>
    <w:rsid w:val="00F76E23"/>
    <w:rsid w:val="00F76FC1"/>
    <w:rsid w:val="00F775BA"/>
    <w:rsid w:val="00F775C8"/>
    <w:rsid w:val="00F806CC"/>
    <w:rsid w:val="00F8099C"/>
    <w:rsid w:val="00F81651"/>
    <w:rsid w:val="00F82AE4"/>
    <w:rsid w:val="00F83AEB"/>
    <w:rsid w:val="00F83E0A"/>
    <w:rsid w:val="00F845E6"/>
    <w:rsid w:val="00F84A9B"/>
    <w:rsid w:val="00F854D0"/>
    <w:rsid w:val="00F85574"/>
    <w:rsid w:val="00F86483"/>
    <w:rsid w:val="00F8659D"/>
    <w:rsid w:val="00F86E9F"/>
    <w:rsid w:val="00F872AC"/>
    <w:rsid w:val="00F8735E"/>
    <w:rsid w:val="00F8762E"/>
    <w:rsid w:val="00F8778E"/>
    <w:rsid w:val="00F8789C"/>
    <w:rsid w:val="00F87CFC"/>
    <w:rsid w:val="00F87FC4"/>
    <w:rsid w:val="00F90161"/>
    <w:rsid w:val="00F90300"/>
    <w:rsid w:val="00F90897"/>
    <w:rsid w:val="00F921D3"/>
    <w:rsid w:val="00F92523"/>
    <w:rsid w:val="00F92942"/>
    <w:rsid w:val="00F9364B"/>
    <w:rsid w:val="00F9454B"/>
    <w:rsid w:val="00F94581"/>
    <w:rsid w:val="00F94C98"/>
    <w:rsid w:val="00F951BC"/>
    <w:rsid w:val="00F954FF"/>
    <w:rsid w:val="00F972BE"/>
    <w:rsid w:val="00F97432"/>
    <w:rsid w:val="00F97586"/>
    <w:rsid w:val="00FA03F4"/>
    <w:rsid w:val="00FA10CC"/>
    <w:rsid w:val="00FA25D4"/>
    <w:rsid w:val="00FA2AD2"/>
    <w:rsid w:val="00FA2E4D"/>
    <w:rsid w:val="00FA3233"/>
    <w:rsid w:val="00FA3327"/>
    <w:rsid w:val="00FA36AB"/>
    <w:rsid w:val="00FA3CC7"/>
    <w:rsid w:val="00FA3F43"/>
    <w:rsid w:val="00FA3F48"/>
    <w:rsid w:val="00FA4B6A"/>
    <w:rsid w:val="00FA504E"/>
    <w:rsid w:val="00FA518E"/>
    <w:rsid w:val="00FA521A"/>
    <w:rsid w:val="00FA5373"/>
    <w:rsid w:val="00FA54D3"/>
    <w:rsid w:val="00FA58C5"/>
    <w:rsid w:val="00FA699E"/>
    <w:rsid w:val="00FA69F7"/>
    <w:rsid w:val="00FA6B6A"/>
    <w:rsid w:val="00FA6C9C"/>
    <w:rsid w:val="00FA74E4"/>
    <w:rsid w:val="00FA7533"/>
    <w:rsid w:val="00FA7B7A"/>
    <w:rsid w:val="00FB0716"/>
    <w:rsid w:val="00FB082A"/>
    <w:rsid w:val="00FB1888"/>
    <w:rsid w:val="00FB1EBE"/>
    <w:rsid w:val="00FB3011"/>
    <w:rsid w:val="00FB35AE"/>
    <w:rsid w:val="00FB3DCE"/>
    <w:rsid w:val="00FB4E3B"/>
    <w:rsid w:val="00FB50C9"/>
    <w:rsid w:val="00FB53E7"/>
    <w:rsid w:val="00FB5B11"/>
    <w:rsid w:val="00FB5FBA"/>
    <w:rsid w:val="00FB62DA"/>
    <w:rsid w:val="00FB7052"/>
    <w:rsid w:val="00FB70E2"/>
    <w:rsid w:val="00FB731F"/>
    <w:rsid w:val="00FC078D"/>
    <w:rsid w:val="00FC0C43"/>
    <w:rsid w:val="00FC104A"/>
    <w:rsid w:val="00FC2102"/>
    <w:rsid w:val="00FC2B35"/>
    <w:rsid w:val="00FC3629"/>
    <w:rsid w:val="00FC3806"/>
    <w:rsid w:val="00FC3C00"/>
    <w:rsid w:val="00FC483B"/>
    <w:rsid w:val="00FC4894"/>
    <w:rsid w:val="00FC4968"/>
    <w:rsid w:val="00FC61C2"/>
    <w:rsid w:val="00FC7A5A"/>
    <w:rsid w:val="00FC7DE1"/>
    <w:rsid w:val="00FC7E7C"/>
    <w:rsid w:val="00FD1151"/>
    <w:rsid w:val="00FD1BD4"/>
    <w:rsid w:val="00FD2307"/>
    <w:rsid w:val="00FD29A2"/>
    <w:rsid w:val="00FD2E58"/>
    <w:rsid w:val="00FD404E"/>
    <w:rsid w:val="00FD49C0"/>
    <w:rsid w:val="00FD4F2E"/>
    <w:rsid w:val="00FD5719"/>
    <w:rsid w:val="00FD6313"/>
    <w:rsid w:val="00FD63EC"/>
    <w:rsid w:val="00FD68F0"/>
    <w:rsid w:val="00FD696F"/>
    <w:rsid w:val="00FD6A86"/>
    <w:rsid w:val="00FE0580"/>
    <w:rsid w:val="00FE0582"/>
    <w:rsid w:val="00FE1044"/>
    <w:rsid w:val="00FE1EE1"/>
    <w:rsid w:val="00FE2621"/>
    <w:rsid w:val="00FE2C00"/>
    <w:rsid w:val="00FE2F8F"/>
    <w:rsid w:val="00FE3002"/>
    <w:rsid w:val="00FE3981"/>
    <w:rsid w:val="00FE4844"/>
    <w:rsid w:val="00FE4DF9"/>
    <w:rsid w:val="00FE4F4A"/>
    <w:rsid w:val="00FE6831"/>
    <w:rsid w:val="00FE7681"/>
    <w:rsid w:val="00FE7795"/>
    <w:rsid w:val="00FE7A02"/>
    <w:rsid w:val="00FE7CC2"/>
    <w:rsid w:val="00FF069C"/>
    <w:rsid w:val="00FF10D9"/>
    <w:rsid w:val="00FF17C1"/>
    <w:rsid w:val="00FF1882"/>
    <w:rsid w:val="00FF1F4F"/>
    <w:rsid w:val="00FF2F2C"/>
    <w:rsid w:val="00FF38B8"/>
    <w:rsid w:val="00FF3AB4"/>
    <w:rsid w:val="00FF3B5A"/>
    <w:rsid w:val="00FF3D0F"/>
    <w:rsid w:val="00FF4317"/>
    <w:rsid w:val="00FF4962"/>
    <w:rsid w:val="00FF5C03"/>
    <w:rsid w:val="00FF600C"/>
    <w:rsid w:val="00FF603F"/>
    <w:rsid w:val="00FF694B"/>
    <w:rsid w:val="00FF6E5B"/>
    <w:rsid w:val="00FF77CC"/>
    <w:rsid w:val="00FF7E6E"/>
    <w:rsid w:val="00FF7EEF"/>
    <w:rsid w:val="1E70F2CC"/>
    <w:rsid w:val="265399BB"/>
    <w:rsid w:val="477BFD9C"/>
    <w:rsid w:val="4E481D2D"/>
    <w:rsid w:val="59A5D358"/>
    <w:rsid w:val="61727A13"/>
    <w:rsid w:val="741F2CED"/>
    <w:rsid w:val="7971D091"/>
    <w:rsid w:val="7C0A1AB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F5C55"/>
  <w15:docId w15:val="{30B84934-F6B0-4AE4-9851-70A25D51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59A5D358"/>
    <w:pPr>
      <w:spacing w:line="210" w:lineRule="exact"/>
    </w:pPr>
    <w:rPr>
      <w:rFonts w:ascii="Interstate-Light" w:hAnsi="Interstate-Light"/>
      <w:sz w:val="18"/>
      <w:szCs w:val="18"/>
      <w:lang w:val="cs-CZ"/>
    </w:rPr>
  </w:style>
  <w:style w:type="paragraph" w:styleId="Nadpis1">
    <w:name w:val="heading 1"/>
    <w:basedOn w:val="Normln"/>
    <w:next w:val="Normln"/>
    <w:uiPriority w:val="1"/>
    <w:qFormat/>
    <w:rsid w:val="59A5D358"/>
    <w:pPr>
      <w:keepNext/>
      <w:outlineLvl w:val="0"/>
    </w:pPr>
    <w:rPr>
      <w:rFonts w:ascii="Interstate-Bold" w:hAnsi="Interstate-Bold" w:cs="Arial"/>
    </w:rPr>
  </w:style>
  <w:style w:type="paragraph" w:styleId="Nadpis2">
    <w:name w:val="heading 2"/>
    <w:basedOn w:val="Normln"/>
    <w:next w:val="Normln"/>
    <w:uiPriority w:val="1"/>
    <w:qFormat/>
    <w:rsid w:val="59A5D358"/>
    <w:pPr>
      <w:keepNext/>
      <w:spacing w:before="240" w:after="60"/>
      <w:outlineLvl w:val="1"/>
    </w:pPr>
    <w:rPr>
      <w:rFonts w:ascii="Times New Roman" w:hAnsi="Times New Roman" w:cs="Arial"/>
      <w:b/>
      <w:bCs/>
      <w:sz w:val="48"/>
      <w:szCs w:val="48"/>
    </w:rPr>
  </w:style>
  <w:style w:type="paragraph" w:styleId="Nadpis3">
    <w:name w:val="heading 3"/>
    <w:basedOn w:val="Normln"/>
    <w:next w:val="Normln"/>
    <w:uiPriority w:val="1"/>
    <w:qFormat/>
    <w:rsid w:val="59A5D358"/>
    <w:pPr>
      <w:keepNext/>
      <w:spacing w:before="240" w:after="60"/>
      <w:outlineLvl w:val="2"/>
    </w:pPr>
    <w:rPr>
      <w:rFonts w:ascii="Times New Roman" w:hAnsi="Times New Roman" w:cs="Arial"/>
      <w:b/>
      <w:bCs/>
      <w:sz w:val="40"/>
      <w:szCs w:val="40"/>
    </w:rPr>
  </w:style>
  <w:style w:type="paragraph" w:styleId="Nadpis4">
    <w:name w:val="heading 4"/>
    <w:basedOn w:val="Normln"/>
    <w:next w:val="Normln"/>
    <w:link w:val="Nadpis4Char"/>
    <w:uiPriority w:val="9"/>
    <w:unhideWhenUsed/>
    <w:qFormat/>
    <w:rsid w:val="59A5D358"/>
    <w:pPr>
      <w:keepNext/>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59A5D358"/>
    <w:pPr>
      <w:keepNext/>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unhideWhenUsed/>
    <w:qFormat/>
    <w:rsid w:val="59A5D358"/>
    <w:pPr>
      <w:keepNext/>
      <w:spacing w:before="40"/>
      <w:outlineLvl w:val="5"/>
    </w:pPr>
    <w:rPr>
      <w:rFonts w:asciiTheme="majorHAnsi" w:eastAsiaTheme="majorEastAsia" w:hAnsiTheme="majorHAnsi" w:cstheme="majorBidi"/>
      <w:color w:val="243F60"/>
    </w:rPr>
  </w:style>
  <w:style w:type="paragraph" w:styleId="Nadpis7">
    <w:name w:val="heading 7"/>
    <w:basedOn w:val="Normln"/>
    <w:next w:val="Normln"/>
    <w:link w:val="Nadpis7Char"/>
    <w:uiPriority w:val="9"/>
    <w:unhideWhenUsed/>
    <w:qFormat/>
    <w:rsid w:val="59A5D358"/>
    <w:pPr>
      <w:keepNext/>
      <w:spacing w:before="40"/>
      <w:outlineLvl w:val="6"/>
    </w:pPr>
    <w:rPr>
      <w:rFonts w:asciiTheme="majorHAnsi" w:eastAsiaTheme="majorEastAsia" w:hAnsiTheme="majorHAnsi" w:cstheme="majorBidi"/>
      <w:i/>
      <w:iCs/>
      <w:color w:val="243F60"/>
    </w:rPr>
  </w:style>
  <w:style w:type="paragraph" w:styleId="Nadpis8">
    <w:name w:val="heading 8"/>
    <w:basedOn w:val="Normln"/>
    <w:next w:val="Normln"/>
    <w:link w:val="Nadpis8Char"/>
    <w:uiPriority w:val="9"/>
    <w:unhideWhenUsed/>
    <w:qFormat/>
    <w:rsid w:val="59A5D358"/>
    <w:pPr>
      <w:keepNext/>
      <w:spacing w:before="40"/>
      <w:outlineLvl w:val="7"/>
    </w:pPr>
    <w:rPr>
      <w:rFonts w:asciiTheme="majorHAnsi" w:eastAsiaTheme="majorEastAsia" w:hAnsiTheme="majorHAnsi" w:cstheme="majorBidi"/>
      <w:color w:val="272727"/>
      <w:sz w:val="21"/>
      <w:szCs w:val="21"/>
    </w:rPr>
  </w:style>
  <w:style w:type="paragraph" w:styleId="Nadpis9">
    <w:name w:val="heading 9"/>
    <w:basedOn w:val="Normln"/>
    <w:next w:val="Normln"/>
    <w:link w:val="Nadpis9Char"/>
    <w:uiPriority w:val="9"/>
    <w:unhideWhenUsed/>
    <w:qFormat/>
    <w:rsid w:val="59A5D358"/>
    <w:pPr>
      <w:keepNext/>
      <w:spacing w:before="40"/>
      <w:outlineLvl w:val="8"/>
    </w:pPr>
    <w:rPr>
      <w:rFonts w:asciiTheme="majorHAnsi" w:eastAsiaTheme="majorEastAsia" w:hAnsiTheme="majorHAnsi" w:cstheme="majorBidi"/>
      <w:i/>
      <w:iCs/>
      <w:color w:val="272727"/>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uiPriority w:val="1"/>
    <w:rsid w:val="59A5D358"/>
    <w:pPr>
      <w:tabs>
        <w:tab w:val="center" w:pos="4536"/>
        <w:tab w:val="right" w:pos="9072"/>
      </w:tabs>
    </w:pPr>
  </w:style>
  <w:style w:type="paragraph" w:styleId="Zpat">
    <w:name w:val="footer"/>
    <w:basedOn w:val="Normln"/>
    <w:uiPriority w:val="1"/>
    <w:rsid w:val="59A5D358"/>
    <w:pPr>
      <w:tabs>
        <w:tab w:val="center" w:pos="4536"/>
        <w:tab w:val="right" w:pos="9072"/>
      </w:tabs>
    </w:pPr>
  </w:style>
  <w:style w:type="paragraph" w:customStyle="1" w:styleId="Sub-Headline9pt">
    <w:name w:val="Sub-Headline 9pt"/>
    <w:basedOn w:val="Sub-Headline9ptwithoutline"/>
    <w:uiPriority w:val="1"/>
    <w:rsid w:val="59A5D358"/>
  </w:style>
  <w:style w:type="paragraph" w:customStyle="1" w:styleId="Footnote">
    <w:name w:val="Footnote"/>
    <w:basedOn w:val="Normln"/>
    <w:next w:val="Normln"/>
    <w:uiPriority w:val="1"/>
    <w:rsid w:val="59A5D358"/>
    <w:rPr>
      <w:color w:val="000000" w:themeColor="text1"/>
      <w:sz w:val="14"/>
      <w:szCs w:val="14"/>
    </w:rPr>
  </w:style>
  <w:style w:type="paragraph" w:customStyle="1" w:styleId="Table">
    <w:name w:val="Table"/>
    <w:basedOn w:val="Normln"/>
    <w:uiPriority w:val="1"/>
    <w:rsid w:val="59A5D358"/>
    <w:pPr>
      <w:spacing w:before="20" w:after="20"/>
      <w:ind w:left="57"/>
    </w:pPr>
    <w:rPr>
      <w:rFonts w:cs="Arial"/>
    </w:rPr>
  </w:style>
  <w:style w:type="table" w:styleId="Mkatabulky">
    <w:name w:val="Table Grid"/>
    <w:basedOn w:val="Normlntabulka"/>
    <w:rsid w:val="003878E1"/>
    <w:pPr>
      <w:spacing w:line="21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FormatvorlageAufgezhlt">
    <w:name w:val="Formatvorlage Aufgezählt"/>
    <w:basedOn w:val="Bezseznamu"/>
    <w:rsid w:val="002B5B06"/>
    <w:pPr>
      <w:numPr>
        <w:numId w:val="4"/>
      </w:numPr>
    </w:pPr>
  </w:style>
  <w:style w:type="paragraph" w:styleId="Zkladntext">
    <w:name w:val="Body Text"/>
    <w:basedOn w:val="Normln"/>
    <w:link w:val="ZkladntextChar"/>
    <w:uiPriority w:val="1"/>
    <w:rsid w:val="59A5D358"/>
    <w:pPr>
      <w:spacing w:line="360" w:lineRule="auto"/>
    </w:pPr>
    <w:rPr>
      <w:rFonts w:ascii="Courier New" w:hAnsi="Courier New"/>
      <w:sz w:val="24"/>
      <w:szCs w:val="24"/>
    </w:rPr>
  </w:style>
  <w:style w:type="paragraph" w:customStyle="1" w:styleId="Sub-Headline9ptunder-lined">
    <w:name w:val="Sub-Headline 9pt under-lined"/>
    <w:basedOn w:val="Normln"/>
    <w:uiPriority w:val="1"/>
    <w:rsid w:val="59A5D358"/>
    <w:rPr>
      <w:u w:val="single"/>
    </w:rPr>
  </w:style>
  <w:style w:type="paragraph" w:customStyle="1" w:styleId="Sub-Headline11">
    <w:name w:val="Sub-Headline 11"/>
    <w:basedOn w:val="Nadpis1"/>
    <w:uiPriority w:val="1"/>
    <w:rsid w:val="59A5D358"/>
    <w:pPr>
      <w:spacing w:line="360" w:lineRule="auto"/>
    </w:pPr>
    <w:rPr>
      <w:rFonts w:eastAsia="MS Mincho" w:cs="Times New Roman"/>
      <w:sz w:val="22"/>
      <w:szCs w:val="22"/>
      <w:lang w:eastAsia="ja-JP" w:bidi="hi-IN"/>
    </w:rPr>
  </w:style>
  <w:style w:type="paragraph" w:customStyle="1" w:styleId="Sub-Headline9ptwithoutline">
    <w:name w:val="Sub-Headline 9pt without line"/>
    <w:basedOn w:val="Normln"/>
    <w:uiPriority w:val="1"/>
    <w:rsid w:val="59A5D358"/>
    <w:rPr>
      <w:rFonts w:ascii="Interstate-Bold" w:hAnsi="Interstate-Bold"/>
    </w:rPr>
  </w:style>
  <w:style w:type="paragraph" w:styleId="FormtovanvHTML">
    <w:name w:val="HTML Preformatted"/>
    <w:basedOn w:val="Normln"/>
    <w:uiPriority w:val="1"/>
    <w:rsid w:val="59A5D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MS Mincho" w:hAnsi="Courier New" w:cs="Courier New"/>
      <w:sz w:val="20"/>
      <w:szCs w:val="20"/>
      <w:lang w:eastAsia="ja-JP"/>
    </w:rPr>
  </w:style>
  <w:style w:type="paragraph" w:styleId="Textbubliny">
    <w:name w:val="Balloon Text"/>
    <w:basedOn w:val="Normln"/>
    <w:uiPriority w:val="1"/>
    <w:semiHidden/>
    <w:rsid w:val="59A5D358"/>
    <w:rPr>
      <w:rFonts w:ascii="Tahoma" w:hAnsi="Tahoma" w:cs="Tahoma"/>
      <w:sz w:val="16"/>
      <w:szCs w:val="16"/>
    </w:rPr>
  </w:style>
  <w:style w:type="paragraph" w:styleId="Normlnweb">
    <w:name w:val="Normal (Web)"/>
    <w:basedOn w:val="Normln"/>
    <w:uiPriority w:val="99"/>
    <w:rsid w:val="59A5D358"/>
    <w:pPr>
      <w:spacing w:beforeAutospacing="1" w:afterAutospacing="1" w:line="240" w:lineRule="auto"/>
    </w:pPr>
    <w:rPr>
      <w:rFonts w:ascii="Times New Roman" w:eastAsia="MS Mincho" w:hAnsi="Times New Roman"/>
      <w:sz w:val="24"/>
      <w:szCs w:val="24"/>
      <w:lang w:eastAsia="ja-JP"/>
    </w:rPr>
  </w:style>
  <w:style w:type="paragraph" w:styleId="Rozloendokumentu">
    <w:name w:val="Document Map"/>
    <w:basedOn w:val="Normln"/>
    <w:uiPriority w:val="1"/>
    <w:semiHidden/>
    <w:rsid w:val="59A5D358"/>
    <w:rPr>
      <w:rFonts w:ascii="Tahoma" w:hAnsi="Tahoma" w:cs="Tahoma"/>
      <w:sz w:val="20"/>
      <w:szCs w:val="20"/>
    </w:rPr>
  </w:style>
  <w:style w:type="paragraph" w:styleId="Textpoznpodarou">
    <w:name w:val="footnote text"/>
    <w:basedOn w:val="Normln"/>
    <w:link w:val="TextpoznpodarouChar"/>
    <w:uiPriority w:val="99"/>
    <w:rsid w:val="59A5D358"/>
    <w:rPr>
      <w:sz w:val="20"/>
      <w:szCs w:val="20"/>
    </w:rPr>
  </w:style>
  <w:style w:type="character" w:styleId="Znakapoznpodarou">
    <w:name w:val="footnote reference"/>
    <w:uiPriority w:val="99"/>
    <w:rsid w:val="00E64197"/>
    <w:rPr>
      <w:vertAlign w:val="superscript"/>
    </w:rPr>
  </w:style>
  <w:style w:type="character" w:styleId="Odkaznakoment">
    <w:name w:val="annotation reference"/>
    <w:semiHidden/>
    <w:rsid w:val="00E330AF"/>
    <w:rPr>
      <w:sz w:val="16"/>
      <w:szCs w:val="16"/>
    </w:rPr>
  </w:style>
  <w:style w:type="paragraph" w:styleId="Textkomente">
    <w:name w:val="annotation text"/>
    <w:basedOn w:val="Normln"/>
    <w:uiPriority w:val="1"/>
    <w:semiHidden/>
    <w:rsid w:val="59A5D358"/>
    <w:rPr>
      <w:sz w:val="20"/>
      <w:szCs w:val="20"/>
    </w:rPr>
  </w:style>
  <w:style w:type="paragraph" w:styleId="Pedmtkomente">
    <w:name w:val="annotation subject"/>
    <w:basedOn w:val="Textkomente"/>
    <w:next w:val="Textkomente"/>
    <w:uiPriority w:val="1"/>
    <w:semiHidden/>
    <w:rsid w:val="59A5D358"/>
    <w:rPr>
      <w:b/>
      <w:bCs/>
    </w:rPr>
  </w:style>
  <w:style w:type="character" w:styleId="Sledovanodkaz">
    <w:name w:val="FollowedHyperlink"/>
    <w:rsid w:val="00CD4F67"/>
    <w:rPr>
      <w:color w:val="800080"/>
      <w:u w:val="single"/>
    </w:rPr>
  </w:style>
  <w:style w:type="character" w:customStyle="1" w:styleId="TextpoznpodarouChar">
    <w:name w:val="Text pozn. pod čarou Char"/>
    <w:link w:val="Textpoznpodarou"/>
    <w:uiPriority w:val="99"/>
    <w:rsid w:val="59A5D358"/>
    <w:rPr>
      <w:rFonts w:ascii="Interstate-Light" w:hAnsi="Interstate-Light"/>
      <w:noProof w:val="0"/>
      <w:lang w:val="cs-CZ"/>
    </w:rPr>
  </w:style>
  <w:style w:type="character" w:customStyle="1" w:styleId="ZkladntextChar">
    <w:name w:val="Základní text Char"/>
    <w:link w:val="Zkladntext"/>
    <w:uiPriority w:val="1"/>
    <w:rsid w:val="59A5D358"/>
    <w:rPr>
      <w:rFonts w:ascii="Courier New" w:hAnsi="Courier New"/>
      <w:noProof w:val="0"/>
      <w:sz w:val="24"/>
      <w:szCs w:val="24"/>
      <w:lang w:val="cs-CZ"/>
    </w:rPr>
  </w:style>
  <w:style w:type="paragraph" w:styleId="Odstavecseseznamem">
    <w:name w:val="List Paragraph"/>
    <w:basedOn w:val="Normln"/>
    <w:uiPriority w:val="34"/>
    <w:qFormat/>
    <w:rsid w:val="59A5D358"/>
    <w:pPr>
      <w:spacing w:line="240" w:lineRule="auto"/>
      <w:ind w:left="720"/>
    </w:pPr>
    <w:rPr>
      <w:rFonts w:ascii="Calibri" w:eastAsiaTheme="minorEastAsia" w:hAnsi="Calibri"/>
      <w:sz w:val="22"/>
      <w:szCs w:val="22"/>
    </w:rPr>
  </w:style>
  <w:style w:type="character" w:customStyle="1" w:styleId="apple-converted-space">
    <w:name w:val="apple-converted-space"/>
    <w:basedOn w:val="Standardnpsmoodstavce"/>
    <w:rsid w:val="00F00166"/>
  </w:style>
  <w:style w:type="paragraph" w:styleId="Revize">
    <w:name w:val="Revision"/>
    <w:hidden/>
    <w:uiPriority w:val="99"/>
    <w:semiHidden/>
    <w:rsid w:val="00A04BAE"/>
    <w:rPr>
      <w:rFonts w:ascii="Interstate-Light" w:hAnsi="Interstate-Light"/>
      <w:spacing w:val="-2"/>
      <w:sz w:val="18"/>
      <w:szCs w:val="24"/>
    </w:rPr>
  </w:style>
  <w:style w:type="character" w:styleId="Hypertextovodkaz">
    <w:name w:val="Hyperlink"/>
    <w:uiPriority w:val="99"/>
    <w:rsid w:val="00346D43"/>
    <w:rPr>
      <w:color w:val="0000FF"/>
      <w:u w:val="single"/>
    </w:rPr>
  </w:style>
  <w:style w:type="paragraph" w:customStyle="1" w:styleId="NoList1">
    <w:name w:val="No List1"/>
    <w:basedOn w:val="Normln"/>
    <w:uiPriority w:val="1"/>
    <w:rsid w:val="59A5D358"/>
    <w:pPr>
      <w:spacing w:line="240" w:lineRule="auto"/>
    </w:pPr>
    <w:rPr>
      <w:rFonts w:ascii="Palatino Linotype" w:eastAsia="Calibri" w:hAnsi="Palatino Linotype"/>
      <w:sz w:val="20"/>
      <w:szCs w:val="20"/>
      <w:lang w:eastAsia="en-GB"/>
    </w:rPr>
  </w:style>
  <w:style w:type="paragraph" w:customStyle="1" w:styleId="Default">
    <w:name w:val="Default"/>
    <w:rsid w:val="00860260"/>
    <w:pPr>
      <w:autoSpaceDE w:val="0"/>
      <w:autoSpaceDN w:val="0"/>
      <w:adjustRightInd w:val="0"/>
    </w:pPr>
    <w:rPr>
      <w:rFonts w:ascii="Invesco Interstate Light" w:eastAsiaTheme="minorHAnsi" w:hAnsi="Invesco Interstate Light" w:cs="Invesco Interstate Light"/>
      <w:color w:val="000000"/>
      <w:sz w:val="24"/>
      <w:szCs w:val="24"/>
      <w:lang w:eastAsia="en-US"/>
    </w:rPr>
  </w:style>
  <w:style w:type="character" w:customStyle="1" w:styleId="Bodybold">
    <w:name w:val="Body bold"/>
    <w:basedOn w:val="Standardnpsmoodstavce"/>
    <w:qFormat/>
    <w:rsid w:val="004545D9"/>
    <w:rPr>
      <w:b/>
      <w:bCs/>
    </w:rPr>
  </w:style>
  <w:style w:type="character" w:styleId="Siln">
    <w:name w:val="Strong"/>
    <w:basedOn w:val="Standardnpsmoodstavce"/>
    <w:uiPriority w:val="22"/>
    <w:qFormat/>
    <w:rsid w:val="00011256"/>
    <w:rPr>
      <w:b/>
      <w:bCs/>
    </w:rPr>
  </w:style>
  <w:style w:type="character" w:customStyle="1" w:styleId="A8">
    <w:name w:val="A8"/>
    <w:uiPriority w:val="99"/>
    <w:rsid w:val="004A4A38"/>
    <w:rPr>
      <w:rFonts w:cs="Invesco Interstate Light"/>
      <w:color w:val="211D1E"/>
      <w:sz w:val="18"/>
      <w:szCs w:val="18"/>
    </w:rPr>
  </w:style>
  <w:style w:type="paragraph" w:styleId="Nzev">
    <w:name w:val="Title"/>
    <w:basedOn w:val="Normln"/>
    <w:next w:val="Normln"/>
    <w:link w:val="NzevChar"/>
    <w:uiPriority w:val="10"/>
    <w:qFormat/>
    <w:rsid w:val="59A5D358"/>
    <w:pPr>
      <w:spacing w:line="240" w:lineRule="auto"/>
      <w:contextualSpacing/>
    </w:pPr>
    <w:rPr>
      <w:rFonts w:asciiTheme="majorHAnsi" w:eastAsiaTheme="majorEastAsia" w:hAnsiTheme="majorHAnsi" w:cstheme="majorBidi"/>
      <w:sz w:val="56"/>
      <w:szCs w:val="56"/>
    </w:rPr>
  </w:style>
  <w:style w:type="paragraph" w:styleId="Podnadpis">
    <w:name w:val="Subtitle"/>
    <w:basedOn w:val="Normln"/>
    <w:next w:val="Normln"/>
    <w:link w:val="PodnadpisChar"/>
    <w:uiPriority w:val="11"/>
    <w:qFormat/>
    <w:rsid w:val="59A5D358"/>
    <w:rPr>
      <w:rFonts w:eastAsiaTheme="minorEastAsia"/>
      <w:color w:val="5A5A5A"/>
    </w:rPr>
  </w:style>
  <w:style w:type="paragraph" w:styleId="Citt">
    <w:name w:val="Quote"/>
    <w:basedOn w:val="Normln"/>
    <w:next w:val="Normln"/>
    <w:link w:val="CittChar"/>
    <w:uiPriority w:val="29"/>
    <w:qFormat/>
    <w:rsid w:val="59A5D358"/>
    <w:pPr>
      <w:spacing w:before="200"/>
      <w:ind w:left="864" w:right="864"/>
      <w:jc w:val="center"/>
    </w:pPr>
    <w:rPr>
      <w:i/>
      <w:iCs/>
      <w:color w:val="404040" w:themeColor="text1" w:themeTint="BF"/>
    </w:rPr>
  </w:style>
  <w:style w:type="paragraph" w:styleId="Vrazncitt">
    <w:name w:val="Intense Quote"/>
    <w:basedOn w:val="Normln"/>
    <w:next w:val="Normln"/>
    <w:link w:val="VrazncittChar"/>
    <w:uiPriority w:val="30"/>
    <w:qFormat/>
    <w:rsid w:val="59A5D358"/>
    <w:pPr>
      <w:spacing w:before="360" w:after="360"/>
      <w:ind w:left="864" w:right="864"/>
      <w:jc w:val="center"/>
    </w:pPr>
    <w:rPr>
      <w:i/>
      <w:iCs/>
      <w:color w:val="4F81BD" w:themeColor="accent1"/>
    </w:rPr>
  </w:style>
  <w:style w:type="character" w:customStyle="1" w:styleId="Nadpis4Char">
    <w:name w:val="Nadpis 4 Char"/>
    <w:basedOn w:val="Standardnpsmoodstavce"/>
    <w:link w:val="Nadpis4"/>
    <w:uiPriority w:val="9"/>
    <w:rsid w:val="59A5D358"/>
    <w:rPr>
      <w:rFonts w:asciiTheme="majorHAnsi" w:eastAsiaTheme="majorEastAsia" w:hAnsiTheme="majorHAnsi" w:cstheme="majorBidi"/>
      <w:i/>
      <w:iCs/>
      <w:noProof w:val="0"/>
      <w:color w:val="365F91" w:themeColor="accent1" w:themeShade="BF"/>
      <w:lang w:val="cs-CZ"/>
    </w:rPr>
  </w:style>
  <w:style w:type="character" w:customStyle="1" w:styleId="Nadpis5Char">
    <w:name w:val="Nadpis 5 Char"/>
    <w:basedOn w:val="Standardnpsmoodstavce"/>
    <w:link w:val="Nadpis5"/>
    <w:uiPriority w:val="9"/>
    <w:rsid w:val="59A5D358"/>
    <w:rPr>
      <w:rFonts w:asciiTheme="majorHAnsi" w:eastAsiaTheme="majorEastAsia" w:hAnsiTheme="majorHAnsi" w:cstheme="majorBidi"/>
      <w:noProof w:val="0"/>
      <w:color w:val="365F91" w:themeColor="accent1" w:themeShade="BF"/>
      <w:lang w:val="cs-CZ"/>
    </w:rPr>
  </w:style>
  <w:style w:type="character" w:customStyle="1" w:styleId="Nadpis6Char">
    <w:name w:val="Nadpis 6 Char"/>
    <w:basedOn w:val="Standardnpsmoodstavce"/>
    <w:link w:val="Nadpis6"/>
    <w:uiPriority w:val="9"/>
    <w:rsid w:val="59A5D358"/>
    <w:rPr>
      <w:rFonts w:asciiTheme="majorHAnsi" w:eastAsiaTheme="majorEastAsia" w:hAnsiTheme="majorHAnsi" w:cstheme="majorBidi"/>
      <w:noProof w:val="0"/>
      <w:color w:val="243F60"/>
      <w:lang w:val="cs-CZ"/>
    </w:rPr>
  </w:style>
  <w:style w:type="character" w:customStyle="1" w:styleId="Nadpis7Char">
    <w:name w:val="Nadpis 7 Char"/>
    <w:basedOn w:val="Standardnpsmoodstavce"/>
    <w:link w:val="Nadpis7"/>
    <w:uiPriority w:val="9"/>
    <w:rsid w:val="59A5D358"/>
    <w:rPr>
      <w:rFonts w:asciiTheme="majorHAnsi" w:eastAsiaTheme="majorEastAsia" w:hAnsiTheme="majorHAnsi" w:cstheme="majorBidi"/>
      <w:i/>
      <w:iCs/>
      <w:noProof w:val="0"/>
      <w:color w:val="243F60"/>
      <w:lang w:val="cs-CZ"/>
    </w:rPr>
  </w:style>
  <w:style w:type="character" w:customStyle="1" w:styleId="Nadpis8Char">
    <w:name w:val="Nadpis 8 Char"/>
    <w:basedOn w:val="Standardnpsmoodstavce"/>
    <w:link w:val="Nadpis8"/>
    <w:uiPriority w:val="9"/>
    <w:rsid w:val="59A5D358"/>
    <w:rPr>
      <w:rFonts w:asciiTheme="majorHAnsi" w:eastAsiaTheme="majorEastAsia" w:hAnsiTheme="majorHAnsi" w:cstheme="majorBidi"/>
      <w:noProof w:val="0"/>
      <w:color w:val="272727"/>
      <w:sz w:val="21"/>
      <w:szCs w:val="21"/>
      <w:lang w:val="cs-CZ"/>
    </w:rPr>
  </w:style>
  <w:style w:type="character" w:customStyle="1" w:styleId="Nadpis9Char">
    <w:name w:val="Nadpis 9 Char"/>
    <w:basedOn w:val="Standardnpsmoodstavce"/>
    <w:link w:val="Nadpis9"/>
    <w:uiPriority w:val="9"/>
    <w:rsid w:val="59A5D358"/>
    <w:rPr>
      <w:rFonts w:asciiTheme="majorHAnsi" w:eastAsiaTheme="majorEastAsia" w:hAnsiTheme="majorHAnsi" w:cstheme="majorBidi"/>
      <w:i/>
      <w:iCs/>
      <w:noProof w:val="0"/>
      <w:color w:val="272727"/>
      <w:sz w:val="21"/>
      <w:szCs w:val="21"/>
      <w:lang w:val="cs-CZ"/>
    </w:rPr>
  </w:style>
  <w:style w:type="character" w:customStyle="1" w:styleId="NzevChar">
    <w:name w:val="Název Char"/>
    <w:basedOn w:val="Standardnpsmoodstavce"/>
    <w:link w:val="Nzev"/>
    <w:uiPriority w:val="10"/>
    <w:rsid w:val="59A5D358"/>
    <w:rPr>
      <w:rFonts w:asciiTheme="majorHAnsi" w:eastAsiaTheme="majorEastAsia" w:hAnsiTheme="majorHAnsi" w:cstheme="majorBidi"/>
      <w:noProof w:val="0"/>
      <w:sz w:val="56"/>
      <w:szCs w:val="56"/>
      <w:lang w:val="cs-CZ"/>
    </w:rPr>
  </w:style>
  <w:style w:type="character" w:customStyle="1" w:styleId="PodnadpisChar">
    <w:name w:val="Podnadpis Char"/>
    <w:basedOn w:val="Standardnpsmoodstavce"/>
    <w:link w:val="Podnadpis"/>
    <w:uiPriority w:val="11"/>
    <w:rsid w:val="59A5D358"/>
    <w:rPr>
      <w:rFonts w:ascii="Times New Roman" w:eastAsiaTheme="minorEastAsia" w:hAnsi="Times New Roman" w:cs="Times New Roman"/>
      <w:noProof w:val="0"/>
      <w:color w:val="5A5A5A"/>
      <w:lang w:val="cs-CZ"/>
    </w:rPr>
  </w:style>
  <w:style w:type="character" w:customStyle="1" w:styleId="CittChar">
    <w:name w:val="Citát Char"/>
    <w:basedOn w:val="Standardnpsmoodstavce"/>
    <w:link w:val="Citt"/>
    <w:uiPriority w:val="29"/>
    <w:rsid w:val="59A5D358"/>
    <w:rPr>
      <w:i/>
      <w:iCs/>
      <w:noProof w:val="0"/>
      <w:color w:val="404040" w:themeColor="text1" w:themeTint="BF"/>
      <w:lang w:val="cs-CZ"/>
    </w:rPr>
  </w:style>
  <w:style w:type="character" w:customStyle="1" w:styleId="VrazncittChar">
    <w:name w:val="Výrazný citát Char"/>
    <w:basedOn w:val="Standardnpsmoodstavce"/>
    <w:link w:val="Vrazncitt"/>
    <w:uiPriority w:val="30"/>
    <w:rsid w:val="59A5D358"/>
    <w:rPr>
      <w:i/>
      <w:iCs/>
      <w:noProof w:val="0"/>
      <w:color w:val="4F81BD" w:themeColor="accent1"/>
      <w:lang w:val="cs-CZ"/>
    </w:rPr>
  </w:style>
  <w:style w:type="paragraph" w:styleId="Obsah1">
    <w:name w:val="toc 1"/>
    <w:basedOn w:val="Normln"/>
    <w:next w:val="Normln"/>
    <w:uiPriority w:val="39"/>
    <w:unhideWhenUsed/>
    <w:rsid w:val="59A5D358"/>
    <w:pPr>
      <w:spacing w:after="100"/>
    </w:pPr>
  </w:style>
  <w:style w:type="paragraph" w:styleId="Obsah2">
    <w:name w:val="toc 2"/>
    <w:basedOn w:val="Normln"/>
    <w:next w:val="Normln"/>
    <w:uiPriority w:val="39"/>
    <w:unhideWhenUsed/>
    <w:rsid w:val="59A5D358"/>
    <w:pPr>
      <w:spacing w:after="100"/>
      <w:ind w:left="220"/>
    </w:pPr>
  </w:style>
  <w:style w:type="paragraph" w:styleId="Obsah3">
    <w:name w:val="toc 3"/>
    <w:basedOn w:val="Normln"/>
    <w:next w:val="Normln"/>
    <w:uiPriority w:val="39"/>
    <w:unhideWhenUsed/>
    <w:rsid w:val="59A5D358"/>
    <w:pPr>
      <w:spacing w:after="100"/>
      <w:ind w:left="440"/>
    </w:pPr>
  </w:style>
  <w:style w:type="paragraph" w:styleId="Obsah4">
    <w:name w:val="toc 4"/>
    <w:basedOn w:val="Normln"/>
    <w:next w:val="Normln"/>
    <w:uiPriority w:val="39"/>
    <w:unhideWhenUsed/>
    <w:rsid w:val="59A5D358"/>
    <w:pPr>
      <w:spacing w:after="100"/>
      <w:ind w:left="660"/>
    </w:pPr>
  </w:style>
  <w:style w:type="paragraph" w:styleId="Obsah5">
    <w:name w:val="toc 5"/>
    <w:basedOn w:val="Normln"/>
    <w:next w:val="Normln"/>
    <w:uiPriority w:val="39"/>
    <w:unhideWhenUsed/>
    <w:rsid w:val="59A5D358"/>
    <w:pPr>
      <w:spacing w:after="100"/>
      <w:ind w:left="880"/>
    </w:pPr>
  </w:style>
  <w:style w:type="paragraph" w:styleId="Obsah6">
    <w:name w:val="toc 6"/>
    <w:basedOn w:val="Normln"/>
    <w:next w:val="Normln"/>
    <w:uiPriority w:val="39"/>
    <w:unhideWhenUsed/>
    <w:rsid w:val="59A5D358"/>
    <w:pPr>
      <w:spacing w:after="100"/>
      <w:ind w:left="1100"/>
    </w:pPr>
  </w:style>
  <w:style w:type="paragraph" w:styleId="Obsah7">
    <w:name w:val="toc 7"/>
    <w:basedOn w:val="Normln"/>
    <w:next w:val="Normln"/>
    <w:uiPriority w:val="39"/>
    <w:unhideWhenUsed/>
    <w:rsid w:val="59A5D358"/>
    <w:pPr>
      <w:spacing w:after="100"/>
      <w:ind w:left="1320"/>
    </w:pPr>
  </w:style>
  <w:style w:type="paragraph" w:styleId="Obsah8">
    <w:name w:val="toc 8"/>
    <w:basedOn w:val="Normln"/>
    <w:next w:val="Normln"/>
    <w:uiPriority w:val="39"/>
    <w:unhideWhenUsed/>
    <w:rsid w:val="59A5D358"/>
    <w:pPr>
      <w:spacing w:after="100"/>
      <w:ind w:left="1540"/>
    </w:pPr>
  </w:style>
  <w:style w:type="paragraph" w:styleId="Obsah9">
    <w:name w:val="toc 9"/>
    <w:basedOn w:val="Normln"/>
    <w:next w:val="Normln"/>
    <w:uiPriority w:val="39"/>
    <w:unhideWhenUsed/>
    <w:rsid w:val="59A5D358"/>
    <w:pPr>
      <w:spacing w:after="100"/>
      <w:ind w:left="1760"/>
    </w:pPr>
  </w:style>
  <w:style w:type="paragraph" w:styleId="Textvysvtlivek">
    <w:name w:val="endnote text"/>
    <w:basedOn w:val="Normln"/>
    <w:link w:val="TextvysvtlivekChar"/>
    <w:uiPriority w:val="99"/>
    <w:semiHidden/>
    <w:unhideWhenUsed/>
    <w:rsid w:val="59A5D358"/>
    <w:pPr>
      <w:spacing w:line="240" w:lineRule="auto"/>
    </w:pPr>
    <w:rPr>
      <w:sz w:val="20"/>
      <w:szCs w:val="20"/>
    </w:rPr>
  </w:style>
  <w:style w:type="character" w:customStyle="1" w:styleId="TextvysvtlivekChar">
    <w:name w:val="Text vysvětlivek Char"/>
    <w:basedOn w:val="Standardnpsmoodstavce"/>
    <w:link w:val="Textvysvtlivek"/>
    <w:uiPriority w:val="99"/>
    <w:semiHidden/>
    <w:rsid w:val="59A5D358"/>
    <w:rPr>
      <w:noProof w:val="0"/>
      <w:sz w:val="20"/>
      <w:szCs w:val="20"/>
      <w:lang w:val="cs-CZ"/>
    </w:rPr>
  </w:style>
  <w:style w:type="paragraph" w:customStyle="1" w:styleId="key-takeawaysdesc">
    <w:name w:val="key-takeaways__desc"/>
    <w:basedOn w:val="Normln"/>
    <w:rsid w:val="000314AD"/>
    <w:pPr>
      <w:spacing w:before="100" w:beforeAutospacing="1" w:after="100" w:afterAutospacing="1" w:line="240" w:lineRule="auto"/>
    </w:pPr>
    <w:rPr>
      <w:rFonts w:ascii="Times New Roman" w:hAnsi="Times New Roman"/>
      <w:sz w:val="24"/>
      <w:szCs w:val="24"/>
      <w:lang w:eastAsia="cs-CZ"/>
    </w:rPr>
  </w:style>
  <w:style w:type="paragraph" w:customStyle="1" w:styleId="gmail-m2150731417562814734gmail-m6704279957707695932gmail-m-3490957566834524178gmail-m-7148903268299358622msolistparagraph">
    <w:name w:val="gmail-m_2150731417562814734gmail-m6704279957707695932gmail-m-3490957566834524178gmail-m-7148903268299358622msolistparagraph"/>
    <w:basedOn w:val="Normln"/>
    <w:rsid w:val="00283E34"/>
    <w:pPr>
      <w:suppressAutoHyphens/>
      <w:autoSpaceDN w:val="0"/>
      <w:spacing w:before="100" w:after="100" w:line="240" w:lineRule="auto"/>
      <w:textAlignment w:val="baseline"/>
    </w:pPr>
    <w:rPr>
      <w:rFonts w:ascii="Calibri" w:eastAsia="Calibri" w:hAnsi="Calibri" w:cs="Calibri"/>
      <w:sz w:val="22"/>
      <w:szCs w:val="22"/>
      <w:lang w:eastAsia="cs-CZ"/>
    </w:rPr>
  </w:style>
  <w:style w:type="paragraph" w:customStyle="1" w:styleId="gmail-m2150731417562814734gmail-m6704279957707695932gmail-m-3490957566834524178gmail-m-7148903268299358622default">
    <w:name w:val="gmail-m_2150731417562814734gmail-m6704279957707695932gmail-m-3490957566834524178gmail-m-7148903268299358622default"/>
    <w:basedOn w:val="Normln"/>
    <w:rsid w:val="002C051B"/>
    <w:pPr>
      <w:suppressAutoHyphens/>
      <w:autoSpaceDN w:val="0"/>
      <w:spacing w:before="100" w:after="100" w:line="240" w:lineRule="auto"/>
      <w:textAlignment w:val="baseline"/>
    </w:pPr>
    <w:rPr>
      <w:rFonts w:ascii="Calibri" w:eastAsia="Calibri" w:hAnsi="Calibri" w:cs="Calibr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9196">
      <w:bodyDiv w:val="1"/>
      <w:marLeft w:val="0"/>
      <w:marRight w:val="0"/>
      <w:marTop w:val="0"/>
      <w:marBottom w:val="0"/>
      <w:divBdr>
        <w:top w:val="none" w:sz="0" w:space="0" w:color="auto"/>
        <w:left w:val="none" w:sz="0" w:space="0" w:color="auto"/>
        <w:bottom w:val="none" w:sz="0" w:space="0" w:color="auto"/>
        <w:right w:val="none" w:sz="0" w:space="0" w:color="auto"/>
      </w:divBdr>
    </w:div>
    <w:div w:id="374283106">
      <w:bodyDiv w:val="1"/>
      <w:marLeft w:val="0"/>
      <w:marRight w:val="0"/>
      <w:marTop w:val="0"/>
      <w:marBottom w:val="0"/>
      <w:divBdr>
        <w:top w:val="none" w:sz="0" w:space="0" w:color="auto"/>
        <w:left w:val="none" w:sz="0" w:space="0" w:color="auto"/>
        <w:bottom w:val="none" w:sz="0" w:space="0" w:color="auto"/>
        <w:right w:val="none" w:sz="0" w:space="0" w:color="auto"/>
      </w:divBdr>
    </w:div>
    <w:div w:id="410394323">
      <w:bodyDiv w:val="1"/>
      <w:marLeft w:val="0"/>
      <w:marRight w:val="0"/>
      <w:marTop w:val="0"/>
      <w:marBottom w:val="0"/>
      <w:divBdr>
        <w:top w:val="none" w:sz="0" w:space="0" w:color="auto"/>
        <w:left w:val="none" w:sz="0" w:space="0" w:color="auto"/>
        <w:bottom w:val="none" w:sz="0" w:space="0" w:color="auto"/>
        <w:right w:val="none" w:sz="0" w:space="0" w:color="auto"/>
      </w:divBdr>
      <w:divsChild>
        <w:div w:id="1680890250">
          <w:marLeft w:val="0"/>
          <w:marRight w:val="0"/>
          <w:marTop w:val="0"/>
          <w:marBottom w:val="0"/>
          <w:divBdr>
            <w:top w:val="none" w:sz="0" w:space="0" w:color="auto"/>
            <w:left w:val="none" w:sz="0" w:space="0" w:color="auto"/>
            <w:bottom w:val="none" w:sz="0" w:space="0" w:color="auto"/>
            <w:right w:val="none" w:sz="0" w:space="0" w:color="auto"/>
          </w:divBdr>
        </w:div>
      </w:divsChild>
    </w:div>
    <w:div w:id="583686955">
      <w:bodyDiv w:val="1"/>
      <w:marLeft w:val="0"/>
      <w:marRight w:val="0"/>
      <w:marTop w:val="0"/>
      <w:marBottom w:val="0"/>
      <w:divBdr>
        <w:top w:val="none" w:sz="0" w:space="0" w:color="auto"/>
        <w:left w:val="none" w:sz="0" w:space="0" w:color="auto"/>
        <w:bottom w:val="none" w:sz="0" w:space="0" w:color="auto"/>
        <w:right w:val="none" w:sz="0" w:space="0" w:color="auto"/>
      </w:divBdr>
      <w:divsChild>
        <w:div w:id="79302678">
          <w:marLeft w:val="0"/>
          <w:marRight w:val="0"/>
          <w:marTop w:val="0"/>
          <w:marBottom w:val="0"/>
          <w:divBdr>
            <w:top w:val="none" w:sz="0" w:space="0" w:color="auto"/>
            <w:left w:val="none" w:sz="0" w:space="0" w:color="auto"/>
            <w:bottom w:val="none" w:sz="0" w:space="0" w:color="auto"/>
            <w:right w:val="none" w:sz="0" w:space="0" w:color="auto"/>
          </w:divBdr>
        </w:div>
        <w:div w:id="1391001680">
          <w:marLeft w:val="0"/>
          <w:marRight w:val="0"/>
          <w:marTop w:val="0"/>
          <w:marBottom w:val="0"/>
          <w:divBdr>
            <w:top w:val="none" w:sz="0" w:space="0" w:color="auto"/>
            <w:left w:val="none" w:sz="0" w:space="0" w:color="auto"/>
            <w:bottom w:val="none" w:sz="0" w:space="0" w:color="auto"/>
            <w:right w:val="none" w:sz="0" w:space="0" w:color="auto"/>
          </w:divBdr>
        </w:div>
      </w:divsChild>
    </w:div>
    <w:div w:id="633755119">
      <w:bodyDiv w:val="1"/>
      <w:marLeft w:val="0"/>
      <w:marRight w:val="0"/>
      <w:marTop w:val="0"/>
      <w:marBottom w:val="0"/>
      <w:divBdr>
        <w:top w:val="none" w:sz="0" w:space="0" w:color="auto"/>
        <w:left w:val="none" w:sz="0" w:space="0" w:color="auto"/>
        <w:bottom w:val="none" w:sz="0" w:space="0" w:color="auto"/>
        <w:right w:val="none" w:sz="0" w:space="0" w:color="auto"/>
      </w:divBdr>
      <w:divsChild>
        <w:div w:id="1162625556">
          <w:marLeft w:val="0"/>
          <w:marRight w:val="0"/>
          <w:marTop w:val="0"/>
          <w:marBottom w:val="0"/>
          <w:divBdr>
            <w:top w:val="none" w:sz="0" w:space="0" w:color="auto"/>
            <w:left w:val="none" w:sz="0" w:space="0" w:color="auto"/>
            <w:bottom w:val="none" w:sz="0" w:space="0" w:color="auto"/>
            <w:right w:val="none" w:sz="0" w:space="0" w:color="auto"/>
          </w:divBdr>
        </w:div>
      </w:divsChild>
    </w:div>
    <w:div w:id="676005745">
      <w:bodyDiv w:val="1"/>
      <w:marLeft w:val="0"/>
      <w:marRight w:val="0"/>
      <w:marTop w:val="0"/>
      <w:marBottom w:val="0"/>
      <w:divBdr>
        <w:top w:val="none" w:sz="0" w:space="0" w:color="auto"/>
        <w:left w:val="none" w:sz="0" w:space="0" w:color="auto"/>
        <w:bottom w:val="none" w:sz="0" w:space="0" w:color="auto"/>
        <w:right w:val="none" w:sz="0" w:space="0" w:color="auto"/>
      </w:divBdr>
    </w:div>
    <w:div w:id="688718253">
      <w:bodyDiv w:val="1"/>
      <w:marLeft w:val="0"/>
      <w:marRight w:val="0"/>
      <w:marTop w:val="0"/>
      <w:marBottom w:val="0"/>
      <w:divBdr>
        <w:top w:val="none" w:sz="0" w:space="0" w:color="auto"/>
        <w:left w:val="none" w:sz="0" w:space="0" w:color="auto"/>
        <w:bottom w:val="none" w:sz="0" w:space="0" w:color="auto"/>
        <w:right w:val="none" w:sz="0" w:space="0" w:color="auto"/>
      </w:divBdr>
    </w:div>
    <w:div w:id="719550295">
      <w:bodyDiv w:val="1"/>
      <w:marLeft w:val="0"/>
      <w:marRight w:val="0"/>
      <w:marTop w:val="0"/>
      <w:marBottom w:val="0"/>
      <w:divBdr>
        <w:top w:val="none" w:sz="0" w:space="0" w:color="auto"/>
        <w:left w:val="none" w:sz="0" w:space="0" w:color="auto"/>
        <w:bottom w:val="none" w:sz="0" w:space="0" w:color="auto"/>
        <w:right w:val="none" w:sz="0" w:space="0" w:color="auto"/>
      </w:divBdr>
    </w:div>
    <w:div w:id="963343117">
      <w:bodyDiv w:val="1"/>
      <w:marLeft w:val="0"/>
      <w:marRight w:val="0"/>
      <w:marTop w:val="0"/>
      <w:marBottom w:val="0"/>
      <w:divBdr>
        <w:top w:val="none" w:sz="0" w:space="0" w:color="auto"/>
        <w:left w:val="none" w:sz="0" w:space="0" w:color="auto"/>
        <w:bottom w:val="none" w:sz="0" w:space="0" w:color="auto"/>
        <w:right w:val="none" w:sz="0" w:space="0" w:color="auto"/>
      </w:divBdr>
      <w:divsChild>
        <w:div w:id="1969168858">
          <w:marLeft w:val="0"/>
          <w:marRight w:val="0"/>
          <w:marTop w:val="0"/>
          <w:marBottom w:val="0"/>
          <w:divBdr>
            <w:top w:val="none" w:sz="0" w:space="0" w:color="auto"/>
            <w:left w:val="none" w:sz="0" w:space="0" w:color="auto"/>
            <w:bottom w:val="none" w:sz="0" w:space="0" w:color="auto"/>
            <w:right w:val="none" w:sz="0" w:space="0" w:color="auto"/>
          </w:divBdr>
        </w:div>
      </w:divsChild>
    </w:div>
    <w:div w:id="1038316575">
      <w:bodyDiv w:val="1"/>
      <w:marLeft w:val="0"/>
      <w:marRight w:val="0"/>
      <w:marTop w:val="0"/>
      <w:marBottom w:val="0"/>
      <w:divBdr>
        <w:top w:val="none" w:sz="0" w:space="0" w:color="auto"/>
        <w:left w:val="none" w:sz="0" w:space="0" w:color="auto"/>
        <w:bottom w:val="none" w:sz="0" w:space="0" w:color="auto"/>
        <w:right w:val="none" w:sz="0" w:space="0" w:color="auto"/>
      </w:divBdr>
    </w:div>
    <w:div w:id="1058279764">
      <w:bodyDiv w:val="1"/>
      <w:marLeft w:val="0"/>
      <w:marRight w:val="0"/>
      <w:marTop w:val="0"/>
      <w:marBottom w:val="0"/>
      <w:divBdr>
        <w:top w:val="none" w:sz="0" w:space="0" w:color="auto"/>
        <w:left w:val="none" w:sz="0" w:space="0" w:color="auto"/>
        <w:bottom w:val="none" w:sz="0" w:space="0" w:color="auto"/>
        <w:right w:val="none" w:sz="0" w:space="0" w:color="auto"/>
      </w:divBdr>
      <w:divsChild>
        <w:div w:id="573320582">
          <w:marLeft w:val="0"/>
          <w:marRight w:val="0"/>
          <w:marTop w:val="0"/>
          <w:marBottom w:val="0"/>
          <w:divBdr>
            <w:top w:val="none" w:sz="0" w:space="0" w:color="auto"/>
            <w:left w:val="none" w:sz="0" w:space="0" w:color="auto"/>
            <w:bottom w:val="none" w:sz="0" w:space="0" w:color="auto"/>
            <w:right w:val="none" w:sz="0" w:space="0" w:color="auto"/>
          </w:divBdr>
        </w:div>
        <w:div w:id="2013487139">
          <w:marLeft w:val="0"/>
          <w:marRight w:val="0"/>
          <w:marTop w:val="0"/>
          <w:marBottom w:val="0"/>
          <w:divBdr>
            <w:top w:val="none" w:sz="0" w:space="0" w:color="auto"/>
            <w:left w:val="none" w:sz="0" w:space="0" w:color="auto"/>
            <w:bottom w:val="none" w:sz="0" w:space="0" w:color="auto"/>
            <w:right w:val="none" w:sz="0" w:space="0" w:color="auto"/>
          </w:divBdr>
        </w:div>
      </w:divsChild>
    </w:div>
    <w:div w:id="1158577285">
      <w:bodyDiv w:val="1"/>
      <w:marLeft w:val="0"/>
      <w:marRight w:val="0"/>
      <w:marTop w:val="0"/>
      <w:marBottom w:val="0"/>
      <w:divBdr>
        <w:top w:val="none" w:sz="0" w:space="0" w:color="auto"/>
        <w:left w:val="none" w:sz="0" w:space="0" w:color="auto"/>
        <w:bottom w:val="none" w:sz="0" w:space="0" w:color="auto"/>
        <w:right w:val="none" w:sz="0" w:space="0" w:color="auto"/>
      </w:divBdr>
      <w:divsChild>
        <w:div w:id="690112680">
          <w:marLeft w:val="0"/>
          <w:marRight w:val="0"/>
          <w:marTop w:val="0"/>
          <w:marBottom w:val="0"/>
          <w:divBdr>
            <w:top w:val="none" w:sz="0" w:space="0" w:color="auto"/>
            <w:left w:val="none" w:sz="0" w:space="0" w:color="auto"/>
            <w:bottom w:val="none" w:sz="0" w:space="0" w:color="auto"/>
            <w:right w:val="none" w:sz="0" w:space="0" w:color="auto"/>
          </w:divBdr>
        </w:div>
        <w:div w:id="1809083762">
          <w:marLeft w:val="0"/>
          <w:marRight w:val="0"/>
          <w:marTop w:val="0"/>
          <w:marBottom w:val="0"/>
          <w:divBdr>
            <w:top w:val="none" w:sz="0" w:space="0" w:color="auto"/>
            <w:left w:val="none" w:sz="0" w:space="0" w:color="auto"/>
            <w:bottom w:val="none" w:sz="0" w:space="0" w:color="auto"/>
            <w:right w:val="none" w:sz="0" w:space="0" w:color="auto"/>
          </w:divBdr>
        </w:div>
      </w:divsChild>
    </w:div>
    <w:div w:id="1229341677">
      <w:bodyDiv w:val="1"/>
      <w:marLeft w:val="0"/>
      <w:marRight w:val="0"/>
      <w:marTop w:val="0"/>
      <w:marBottom w:val="0"/>
      <w:divBdr>
        <w:top w:val="none" w:sz="0" w:space="0" w:color="auto"/>
        <w:left w:val="none" w:sz="0" w:space="0" w:color="auto"/>
        <w:bottom w:val="none" w:sz="0" w:space="0" w:color="auto"/>
        <w:right w:val="none" w:sz="0" w:space="0" w:color="auto"/>
      </w:divBdr>
    </w:div>
    <w:div w:id="1230114968">
      <w:bodyDiv w:val="1"/>
      <w:marLeft w:val="0"/>
      <w:marRight w:val="0"/>
      <w:marTop w:val="0"/>
      <w:marBottom w:val="0"/>
      <w:divBdr>
        <w:top w:val="none" w:sz="0" w:space="0" w:color="auto"/>
        <w:left w:val="none" w:sz="0" w:space="0" w:color="auto"/>
        <w:bottom w:val="none" w:sz="0" w:space="0" w:color="auto"/>
        <w:right w:val="none" w:sz="0" w:space="0" w:color="auto"/>
      </w:divBdr>
      <w:divsChild>
        <w:div w:id="254629549">
          <w:marLeft w:val="0"/>
          <w:marRight w:val="0"/>
          <w:marTop w:val="0"/>
          <w:marBottom w:val="0"/>
          <w:divBdr>
            <w:top w:val="none" w:sz="0" w:space="0" w:color="auto"/>
            <w:left w:val="none" w:sz="0" w:space="0" w:color="auto"/>
            <w:bottom w:val="none" w:sz="0" w:space="0" w:color="auto"/>
            <w:right w:val="none" w:sz="0" w:space="0" w:color="auto"/>
          </w:divBdr>
        </w:div>
        <w:div w:id="1094479508">
          <w:marLeft w:val="0"/>
          <w:marRight w:val="0"/>
          <w:marTop w:val="0"/>
          <w:marBottom w:val="0"/>
          <w:divBdr>
            <w:top w:val="none" w:sz="0" w:space="0" w:color="auto"/>
            <w:left w:val="none" w:sz="0" w:space="0" w:color="auto"/>
            <w:bottom w:val="none" w:sz="0" w:space="0" w:color="auto"/>
            <w:right w:val="none" w:sz="0" w:space="0" w:color="auto"/>
          </w:divBdr>
        </w:div>
      </w:divsChild>
    </w:div>
    <w:div w:id="1245603763">
      <w:bodyDiv w:val="1"/>
      <w:marLeft w:val="0"/>
      <w:marRight w:val="0"/>
      <w:marTop w:val="0"/>
      <w:marBottom w:val="0"/>
      <w:divBdr>
        <w:top w:val="none" w:sz="0" w:space="0" w:color="auto"/>
        <w:left w:val="none" w:sz="0" w:space="0" w:color="auto"/>
        <w:bottom w:val="none" w:sz="0" w:space="0" w:color="auto"/>
        <w:right w:val="none" w:sz="0" w:space="0" w:color="auto"/>
      </w:divBdr>
    </w:div>
    <w:div w:id="1316839412">
      <w:bodyDiv w:val="1"/>
      <w:marLeft w:val="0"/>
      <w:marRight w:val="0"/>
      <w:marTop w:val="0"/>
      <w:marBottom w:val="0"/>
      <w:divBdr>
        <w:top w:val="none" w:sz="0" w:space="0" w:color="auto"/>
        <w:left w:val="none" w:sz="0" w:space="0" w:color="auto"/>
        <w:bottom w:val="none" w:sz="0" w:space="0" w:color="auto"/>
        <w:right w:val="none" w:sz="0" w:space="0" w:color="auto"/>
      </w:divBdr>
    </w:div>
    <w:div w:id="1458917184">
      <w:bodyDiv w:val="1"/>
      <w:marLeft w:val="0"/>
      <w:marRight w:val="0"/>
      <w:marTop w:val="0"/>
      <w:marBottom w:val="0"/>
      <w:divBdr>
        <w:top w:val="none" w:sz="0" w:space="0" w:color="auto"/>
        <w:left w:val="none" w:sz="0" w:space="0" w:color="auto"/>
        <w:bottom w:val="none" w:sz="0" w:space="0" w:color="auto"/>
        <w:right w:val="none" w:sz="0" w:space="0" w:color="auto"/>
      </w:divBdr>
    </w:div>
    <w:div w:id="1461218914">
      <w:bodyDiv w:val="1"/>
      <w:marLeft w:val="0"/>
      <w:marRight w:val="0"/>
      <w:marTop w:val="0"/>
      <w:marBottom w:val="0"/>
      <w:divBdr>
        <w:top w:val="none" w:sz="0" w:space="0" w:color="auto"/>
        <w:left w:val="none" w:sz="0" w:space="0" w:color="auto"/>
        <w:bottom w:val="none" w:sz="0" w:space="0" w:color="auto"/>
        <w:right w:val="none" w:sz="0" w:space="0" w:color="auto"/>
      </w:divBdr>
      <w:divsChild>
        <w:div w:id="478306429">
          <w:marLeft w:val="0"/>
          <w:marRight w:val="0"/>
          <w:marTop w:val="0"/>
          <w:marBottom w:val="0"/>
          <w:divBdr>
            <w:top w:val="none" w:sz="0" w:space="0" w:color="auto"/>
            <w:left w:val="none" w:sz="0" w:space="0" w:color="auto"/>
            <w:bottom w:val="none" w:sz="0" w:space="0" w:color="auto"/>
            <w:right w:val="none" w:sz="0" w:space="0" w:color="auto"/>
          </w:divBdr>
        </w:div>
        <w:div w:id="1223639370">
          <w:marLeft w:val="0"/>
          <w:marRight w:val="0"/>
          <w:marTop w:val="0"/>
          <w:marBottom w:val="0"/>
          <w:divBdr>
            <w:top w:val="none" w:sz="0" w:space="0" w:color="auto"/>
            <w:left w:val="none" w:sz="0" w:space="0" w:color="auto"/>
            <w:bottom w:val="none" w:sz="0" w:space="0" w:color="auto"/>
            <w:right w:val="none" w:sz="0" w:space="0" w:color="auto"/>
          </w:divBdr>
        </w:div>
      </w:divsChild>
    </w:div>
    <w:div w:id="1571189850">
      <w:bodyDiv w:val="1"/>
      <w:marLeft w:val="0"/>
      <w:marRight w:val="0"/>
      <w:marTop w:val="0"/>
      <w:marBottom w:val="0"/>
      <w:divBdr>
        <w:top w:val="none" w:sz="0" w:space="0" w:color="auto"/>
        <w:left w:val="none" w:sz="0" w:space="0" w:color="auto"/>
        <w:bottom w:val="none" w:sz="0" w:space="0" w:color="auto"/>
        <w:right w:val="none" w:sz="0" w:space="0" w:color="auto"/>
      </w:divBdr>
    </w:div>
    <w:div w:id="1606041069">
      <w:bodyDiv w:val="1"/>
      <w:marLeft w:val="0"/>
      <w:marRight w:val="0"/>
      <w:marTop w:val="0"/>
      <w:marBottom w:val="0"/>
      <w:divBdr>
        <w:top w:val="none" w:sz="0" w:space="0" w:color="auto"/>
        <w:left w:val="none" w:sz="0" w:space="0" w:color="auto"/>
        <w:bottom w:val="none" w:sz="0" w:space="0" w:color="auto"/>
        <w:right w:val="none" w:sz="0" w:space="0" w:color="auto"/>
      </w:divBdr>
      <w:divsChild>
        <w:div w:id="8265662">
          <w:marLeft w:val="0"/>
          <w:marRight w:val="0"/>
          <w:marTop w:val="0"/>
          <w:marBottom w:val="0"/>
          <w:divBdr>
            <w:top w:val="none" w:sz="0" w:space="0" w:color="auto"/>
            <w:left w:val="none" w:sz="0" w:space="0" w:color="auto"/>
            <w:bottom w:val="none" w:sz="0" w:space="0" w:color="auto"/>
            <w:right w:val="none" w:sz="0" w:space="0" w:color="auto"/>
          </w:divBdr>
        </w:div>
      </w:divsChild>
    </w:div>
    <w:div w:id="1741056394">
      <w:bodyDiv w:val="1"/>
      <w:marLeft w:val="0"/>
      <w:marRight w:val="0"/>
      <w:marTop w:val="0"/>
      <w:marBottom w:val="0"/>
      <w:divBdr>
        <w:top w:val="none" w:sz="0" w:space="0" w:color="auto"/>
        <w:left w:val="none" w:sz="0" w:space="0" w:color="auto"/>
        <w:bottom w:val="none" w:sz="0" w:space="0" w:color="auto"/>
        <w:right w:val="none" w:sz="0" w:space="0" w:color="auto"/>
      </w:divBdr>
      <w:divsChild>
        <w:div w:id="1774857088">
          <w:marLeft w:val="0"/>
          <w:marRight w:val="0"/>
          <w:marTop w:val="0"/>
          <w:marBottom w:val="0"/>
          <w:divBdr>
            <w:top w:val="none" w:sz="0" w:space="0" w:color="auto"/>
            <w:left w:val="none" w:sz="0" w:space="0" w:color="auto"/>
            <w:bottom w:val="none" w:sz="0" w:space="0" w:color="auto"/>
            <w:right w:val="none" w:sz="0" w:space="0" w:color="auto"/>
          </w:divBdr>
        </w:div>
      </w:divsChild>
    </w:div>
    <w:div w:id="1767800497">
      <w:bodyDiv w:val="1"/>
      <w:marLeft w:val="0"/>
      <w:marRight w:val="0"/>
      <w:marTop w:val="0"/>
      <w:marBottom w:val="0"/>
      <w:divBdr>
        <w:top w:val="none" w:sz="0" w:space="0" w:color="auto"/>
        <w:left w:val="none" w:sz="0" w:space="0" w:color="auto"/>
        <w:bottom w:val="none" w:sz="0" w:space="0" w:color="auto"/>
        <w:right w:val="none" w:sz="0" w:space="0" w:color="auto"/>
      </w:divBdr>
    </w:div>
    <w:div w:id="1810905054">
      <w:bodyDiv w:val="1"/>
      <w:marLeft w:val="0"/>
      <w:marRight w:val="0"/>
      <w:marTop w:val="0"/>
      <w:marBottom w:val="0"/>
      <w:divBdr>
        <w:top w:val="none" w:sz="0" w:space="0" w:color="auto"/>
        <w:left w:val="none" w:sz="0" w:space="0" w:color="auto"/>
        <w:bottom w:val="none" w:sz="0" w:space="0" w:color="auto"/>
        <w:right w:val="none" w:sz="0" w:space="0" w:color="auto"/>
      </w:divBdr>
    </w:div>
    <w:div w:id="1830556607">
      <w:bodyDiv w:val="1"/>
      <w:marLeft w:val="0"/>
      <w:marRight w:val="0"/>
      <w:marTop w:val="0"/>
      <w:marBottom w:val="0"/>
      <w:divBdr>
        <w:top w:val="none" w:sz="0" w:space="0" w:color="auto"/>
        <w:left w:val="none" w:sz="0" w:space="0" w:color="auto"/>
        <w:bottom w:val="none" w:sz="0" w:space="0" w:color="auto"/>
        <w:right w:val="none" w:sz="0" w:space="0" w:color="auto"/>
      </w:divBdr>
    </w:div>
    <w:div w:id="1852405803">
      <w:bodyDiv w:val="1"/>
      <w:marLeft w:val="0"/>
      <w:marRight w:val="0"/>
      <w:marTop w:val="0"/>
      <w:marBottom w:val="0"/>
      <w:divBdr>
        <w:top w:val="none" w:sz="0" w:space="0" w:color="auto"/>
        <w:left w:val="none" w:sz="0" w:space="0" w:color="auto"/>
        <w:bottom w:val="none" w:sz="0" w:space="0" w:color="auto"/>
        <w:right w:val="none" w:sz="0" w:space="0" w:color="auto"/>
      </w:divBdr>
      <w:divsChild>
        <w:div w:id="778841024">
          <w:marLeft w:val="0"/>
          <w:marRight w:val="0"/>
          <w:marTop w:val="0"/>
          <w:marBottom w:val="0"/>
          <w:divBdr>
            <w:top w:val="none" w:sz="0" w:space="0" w:color="auto"/>
            <w:left w:val="none" w:sz="0" w:space="0" w:color="auto"/>
            <w:bottom w:val="none" w:sz="0" w:space="0" w:color="auto"/>
            <w:right w:val="none" w:sz="0" w:space="0" w:color="auto"/>
          </w:divBdr>
        </w:div>
        <w:div w:id="1698315473">
          <w:marLeft w:val="0"/>
          <w:marRight w:val="0"/>
          <w:marTop w:val="0"/>
          <w:marBottom w:val="0"/>
          <w:divBdr>
            <w:top w:val="none" w:sz="0" w:space="0" w:color="auto"/>
            <w:left w:val="none" w:sz="0" w:space="0" w:color="auto"/>
            <w:bottom w:val="none" w:sz="0" w:space="0" w:color="auto"/>
            <w:right w:val="none" w:sz="0" w:space="0" w:color="auto"/>
          </w:divBdr>
        </w:div>
        <w:div w:id="1794447284">
          <w:marLeft w:val="0"/>
          <w:marRight w:val="0"/>
          <w:marTop w:val="0"/>
          <w:marBottom w:val="0"/>
          <w:divBdr>
            <w:top w:val="none" w:sz="0" w:space="0" w:color="auto"/>
            <w:left w:val="none" w:sz="0" w:space="0" w:color="auto"/>
            <w:bottom w:val="none" w:sz="0" w:space="0" w:color="auto"/>
            <w:right w:val="none" w:sz="0" w:space="0" w:color="auto"/>
          </w:divBdr>
        </w:div>
      </w:divsChild>
    </w:div>
    <w:div w:id="1985817208">
      <w:bodyDiv w:val="1"/>
      <w:marLeft w:val="0"/>
      <w:marRight w:val="0"/>
      <w:marTop w:val="0"/>
      <w:marBottom w:val="0"/>
      <w:divBdr>
        <w:top w:val="none" w:sz="0" w:space="0" w:color="auto"/>
        <w:left w:val="none" w:sz="0" w:space="0" w:color="auto"/>
        <w:bottom w:val="none" w:sz="0" w:space="0" w:color="auto"/>
        <w:right w:val="none" w:sz="0" w:space="0" w:color="auto"/>
      </w:divBdr>
      <w:divsChild>
        <w:div w:id="1880318365">
          <w:marLeft w:val="0"/>
          <w:marRight w:val="0"/>
          <w:marTop w:val="0"/>
          <w:marBottom w:val="0"/>
          <w:divBdr>
            <w:top w:val="none" w:sz="0" w:space="0" w:color="auto"/>
            <w:left w:val="none" w:sz="0" w:space="0" w:color="auto"/>
            <w:bottom w:val="none" w:sz="0" w:space="0" w:color="auto"/>
            <w:right w:val="none" w:sz="0" w:space="0" w:color="auto"/>
          </w:divBdr>
        </w:div>
        <w:div w:id="1991786307">
          <w:marLeft w:val="0"/>
          <w:marRight w:val="0"/>
          <w:marTop w:val="0"/>
          <w:marBottom w:val="0"/>
          <w:divBdr>
            <w:top w:val="none" w:sz="0" w:space="0" w:color="auto"/>
            <w:left w:val="none" w:sz="0" w:space="0" w:color="auto"/>
            <w:bottom w:val="none" w:sz="0" w:space="0" w:color="auto"/>
            <w:right w:val="none" w:sz="0" w:space="0" w:color="auto"/>
          </w:divBdr>
        </w:div>
      </w:divsChild>
    </w:div>
    <w:div w:id="2084523740">
      <w:bodyDiv w:val="1"/>
      <w:marLeft w:val="0"/>
      <w:marRight w:val="0"/>
      <w:marTop w:val="0"/>
      <w:marBottom w:val="0"/>
      <w:divBdr>
        <w:top w:val="none" w:sz="0" w:space="0" w:color="auto"/>
        <w:left w:val="none" w:sz="0" w:space="0" w:color="auto"/>
        <w:bottom w:val="none" w:sz="0" w:space="0" w:color="auto"/>
        <w:right w:val="none" w:sz="0" w:space="0" w:color="auto"/>
      </w:divBdr>
    </w:div>
    <w:div w:id="213170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iska.krohova@crestco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ad45028c6f7a51d724d121a1f8542c5b">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e591d9f245c6de5cde52871141cfea66"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571912-F4A6-4C20-AFF8-4273E445F0A4}">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2.xml><?xml version="1.0" encoding="utf-8"?>
<ds:datastoreItem xmlns:ds="http://schemas.openxmlformats.org/officeDocument/2006/customXml" ds:itemID="{CFF8A2AE-AABC-49C5-8529-B6352AFED511}">
  <ds:schemaRefs>
    <ds:schemaRef ds:uri="http://schemas.openxmlformats.org/officeDocument/2006/bibliography"/>
  </ds:schemaRefs>
</ds:datastoreItem>
</file>

<file path=customXml/itemProps3.xml><?xml version="1.0" encoding="utf-8"?>
<ds:datastoreItem xmlns:ds="http://schemas.openxmlformats.org/officeDocument/2006/customXml" ds:itemID="{9C5104B0-2F76-441B-B499-10EFE4141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D5603F-4211-4E0F-86EF-DBB2ACF3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828</Words>
  <Characters>4886</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Performance</vt:lpstr>
    </vt:vector>
  </TitlesOfParts>
  <Company>INVESCO</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dc:title>
  <dc:creator>VJ</dc:creator>
  <cp:lastModifiedBy>ELISKA KROHOVA</cp:lastModifiedBy>
  <cp:revision>2</cp:revision>
  <cp:lastPrinted>2021-02-17T20:24:00Z</cp:lastPrinted>
  <dcterms:created xsi:type="dcterms:W3CDTF">2025-11-21T10:56:00Z</dcterms:created>
  <dcterms:modified xsi:type="dcterms:W3CDTF">2025-11-21T10:56:00Z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